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16279" w14:textId="5598C75F" w:rsidR="009847AA" w:rsidRPr="00B65AB1" w:rsidRDefault="009847AA" w:rsidP="00221730">
      <w:pPr>
        <w:rPr>
          <w:rFonts w:ascii="Times New Roman" w:hAnsi="Times New Roman" w:cs="Times New Roman"/>
          <w:sz w:val="28"/>
          <w:szCs w:val="28"/>
        </w:rPr>
      </w:pPr>
    </w:p>
    <w:p w14:paraId="21A7EDFE" w14:textId="7D5F4F38" w:rsidR="00444658" w:rsidRPr="00B65AB1" w:rsidRDefault="003B7C7D" w:rsidP="003B7C7D">
      <w:pPr>
        <w:ind w:left="2127"/>
        <w:rPr>
          <w:rFonts w:ascii="Times New Roman" w:hAnsi="Times New Roman" w:cs="Times New Roman"/>
          <w:sz w:val="28"/>
          <w:szCs w:val="28"/>
        </w:rPr>
      </w:pPr>
      <w:bookmarkStart w:id="0" w:name="_Hlk156399635"/>
      <w:r w:rsidRPr="00B65AB1">
        <w:rPr>
          <w:rFonts w:ascii="Times New Roman" w:hAnsi="Times New Roman" w:cs="Times New Roman"/>
          <w:sz w:val="28"/>
          <w:szCs w:val="28"/>
        </w:rPr>
        <w:t>Province de Québec</w:t>
      </w:r>
    </w:p>
    <w:p w14:paraId="28BE5237" w14:textId="6616955D" w:rsidR="003B7C7D" w:rsidRPr="00B65AB1" w:rsidRDefault="003B7C7D" w:rsidP="003B7C7D">
      <w:pPr>
        <w:ind w:left="2127"/>
        <w:rPr>
          <w:rFonts w:ascii="Times New Roman" w:hAnsi="Times New Roman" w:cs="Times New Roman"/>
          <w:sz w:val="28"/>
          <w:szCs w:val="28"/>
        </w:rPr>
      </w:pPr>
      <w:r w:rsidRPr="00B65AB1">
        <w:rPr>
          <w:rFonts w:ascii="Times New Roman" w:hAnsi="Times New Roman" w:cs="Times New Roman"/>
          <w:sz w:val="28"/>
          <w:szCs w:val="28"/>
        </w:rPr>
        <w:t>Municipalité de Sheenboro</w:t>
      </w:r>
    </w:p>
    <w:p w14:paraId="0B6CFEB5" w14:textId="6F742B23" w:rsidR="003B7C7D" w:rsidRPr="00B65AB1" w:rsidRDefault="003B7C7D" w:rsidP="003B7C7D">
      <w:pPr>
        <w:ind w:left="2127"/>
        <w:rPr>
          <w:rFonts w:ascii="Times New Roman" w:hAnsi="Times New Roman" w:cs="Times New Roman"/>
          <w:sz w:val="24"/>
          <w:szCs w:val="24"/>
        </w:rPr>
      </w:pPr>
    </w:p>
    <w:p w14:paraId="56A7BF32" w14:textId="7C5B270F" w:rsidR="003B7C7D" w:rsidRPr="00B65AB1" w:rsidRDefault="003B7C7D" w:rsidP="00100134">
      <w:pPr>
        <w:ind w:left="2127"/>
        <w:rPr>
          <w:rFonts w:ascii="Times New Roman" w:hAnsi="Times New Roman" w:cs="Times New Roman"/>
          <w:sz w:val="24"/>
          <w:szCs w:val="24"/>
        </w:rPr>
      </w:pPr>
      <w:r w:rsidRPr="00B65AB1">
        <w:rPr>
          <w:rFonts w:ascii="Times New Roman" w:hAnsi="Times New Roman" w:cs="Times New Roman"/>
          <w:sz w:val="24"/>
          <w:szCs w:val="24"/>
        </w:rPr>
        <w:t>Réunion ordinaire du conseil municipal de Sheenboro tenue le 3 février 2025 à 18h30</w:t>
      </w:r>
    </w:p>
    <w:p w14:paraId="51D074F5" w14:textId="4523B0A6" w:rsidR="003B7C7D" w:rsidRPr="00B65AB1" w:rsidRDefault="003B7C7D" w:rsidP="003B7C7D">
      <w:pPr>
        <w:ind w:left="2127"/>
        <w:rPr>
          <w:rFonts w:ascii="Times New Roman" w:hAnsi="Times New Roman" w:cs="Times New Roman"/>
          <w:sz w:val="24"/>
          <w:szCs w:val="24"/>
        </w:rPr>
      </w:pPr>
    </w:p>
    <w:p w14:paraId="053C9B63" w14:textId="5FB824F1" w:rsidR="003B7C7D" w:rsidRPr="00B65AB1" w:rsidRDefault="00A227F0" w:rsidP="003B7C7D">
      <w:pPr>
        <w:ind w:left="2127"/>
        <w:rPr>
          <w:rFonts w:ascii="Times New Roman" w:hAnsi="Times New Roman" w:cs="Times New Roman"/>
          <w:sz w:val="24"/>
          <w:szCs w:val="24"/>
        </w:rPr>
      </w:pPr>
      <w:r w:rsidRPr="00B65AB1">
        <w:rPr>
          <w:rFonts w:ascii="Times New Roman" w:hAnsi="Times New Roman" w:cs="Times New Roman"/>
          <w:sz w:val="24"/>
          <w:szCs w:val="24"/>
        </w:rPr>
        <w:t>Sont présents en personne la mairesse Doris Ranger, les conseillers Karen Shea, Lorna Brennan Agnesi, John Brennan, Richard Bradshaw, Shamus Morris et Dick Edwards.</w:t>
      </w:r>
    </w:p>
    <w:p w14:paraId="6F23B18E" w14:textId="1950158A" w:rsidR="00A15D8A" w:rsidRPr="00B65AB1" w:rsidRDefault="00A15D8A" w:rsidP="007A3ACF">
      <w:pPr>
        <w:rPr>
          <w:rFonts w:ascii="Times New Roman" w:hAnsi="Times New Roman" w:cs="Times New Roman"/>
          <w:sz w:val="24"/>
          <w:szCs w:val="24"/>
        </w:rPr>
      </w:pPr>
    </w:p>
    <w:bookmarkEnd w:id="0"/>
    <w:p w14:paraId="578ABE32" w14:textId="3A103E5A" w:rsidR="00CA31AB" w:rsidRDefault="00A4690B" w:rsidP="00C378D0">
      <w:pPr>
        <w:ind w:left="2127" w:firstLine="33"/>
        <w:rPr>
          <w:rFonts w:ascii="Times New Roman" w:hAnsi="Times New Roman" w:cs="Times New Roman"/>
          <w:sz w:val="24"/>
          <w:szCs w:val="24"/>
        </w:rPr>
      </w:pPr>
      <w:r>
        <w:rPr>
          <w:rFonts w:ascii="Times New Roman" w:hAnsi="Times New Roman" w:cs="Times New Roman"/>
          <w:sz w:val="24"/>
          <w:szCs w:val="24"/>
        </w:rPr>
        <w:t>La directrice générale Ashlee Poirier était absente. Simon Tessier, directeur général adjoint et secrétaire-trésorier adjoint, était présent.</w:t>
      </w:r>
    </w:p>
    <w:p w14:paraId="441CC374" w14:textId="70C71A5E" w:rsidR="007944B1" w:rsidRPr="00B65AB1" w:rsidRDefault="007944B1" w:rsidP="0047390B">
      <w:pPr>
        <w:rPr>
          <w:rFonts w:ascii="Times New Roman" w:hAnsi="Times New Roman" w:cs="Times New Roman"/>
          <w:sz w:val="24"/>
          <w:szCs w:val="24"/>
        </w:rPr>
      </w:pPr>
    </w:p>
    <w:p w14:paraId="26A7E29D" w14:textId="42FEE28F" w:rsidR="00A227F0" w:rsidRPr="00B65AB1" w:rsidRDefault="00A227F0" w:rsidP="00A227F0">
      <w:pPr>
        <w:pStyle w:val="ListParagraph"/>
        <w:numPr>
          <w:ilvl w:val="0"/>
          <w:numId w:val="1"/>
        </w:numPr>
        <w:rPr>
          <w:rFonts w:ascii="Times New Roman" w:hAnsi="Times New Roman" w:cs="Times New Roman"/>
          <w:b/>
          <w:bCs/>
          <w:sz w:val="24"/>
          <w:szCs w:val="24"/>
          <w:u w:val="single"/>
        </w:rPr>
      </w:pPr>
      <w:r w:rsidRPr="00B65AB1">
        <w:rPr>
          <w:rFonts w:ascii="Times New Roman" w:hAnsi="Times New Roman" w:cs="Times New Roman"/>
          <w:b/>
          <w:bCs/>
          <w:sz w:val="24"/>
          <w:szCs w:val="24"/>
          <w:u w:val="single"/>
        </w:rPr>
        <w:t>Ouverture de la réunion</w:t>
      </w:r>
    </w:p>
    <w:p w14:paraId="474661F0" w14:textId="77777777" w:rsidR="00575C6F" w:rsidRPr="00B65AB1" w:rsidRDefault="00575C6F" w:rsidP="00575C6F">
      <w:pPr>
        <w:pStyle w:val="ListParagraph"/>
        <w:ind w:left="2487"/>
        <w:rPr>
          <w:rFonts w:ascii="Times New Roman" w:hAnsi="Times New Roman" w:cs="Times New Roman"/>
          <w:b/>
          <w:bCs/>
          <w:sz w:val="24"/>
          <w:szCs w:val="24"/>
          <w:u w:val="single"/>
        </w:rPr>
      </w:pPr>
    </w:p>
    <w:p w14:paraId="1EE5BD5C" w14:textId="2962E2B6" w:rsidR="00A227F0" w:rsidRDefault="00A227F0" w:rsidP="007A22FB">
      <w:pPr>
        <w:ind w:left="2160"/>
        <w:rPr>
          <w:rFonts w:ascii="Times New Roman" w:hAnsi="Times New Roman" w:cs="Times New Roman"/>
          <w:sz w:val="24"/>
          <w:szCs w:val="24"/>
        </w:rPr>
      </w:pPr>
      <w:r w:rsidRPr="00B65AB1">
        <w:rPr>
          <w:rFonts w:ascii="Times New Roman" w:hAnsi="Times New Roman" w:cs="Times New Roman"/>
          <w:sz w:val="24"/>
          <w:szCs w:val="24"/>
        </w:rPr>
        <w:t>Le maire constate qu'il y a quorum et ouvre la séance à 18h31.</w:t>
      </w:r>
    </w:p>
    <w:p w14:paraId="5771EE5D" w14:textId="48D242EC" w:rsidR="001C68CA" w:rsidRDefault="001C68CA" w:rsidP="007A22FB">
      <w:pPr>
        <w:ind w:left="2160"/>
        <w:rPr>
          <w:rFonts w:ascii="Times New Roman" w:hAnsi="Times New Roman" w:cs="Times New Roman"/>
          <w:sz w:val="24"/>
          <w:szCs w:val="24"/>
        </w:rPr>
      </w:pPr>
    </w:p>
    <w:p w14:paraId="243592BB" w14:textId="2DF5D5E3" w:rsidR="001C68CA" w:rsidRDefault="001C68CA" w:rsidP="001C68CA">
      <w:pPr>
        <w:pStyle w:val="Level1"/>
        <w:numPr>
          <w:ilvl w:val="0"/>
          <w:numId w:val="1"/>
        </w:numPr>
        <w:tabs>
          <w:tab w:val="left" w:pos="-1440"/>
        </w:tabs>
        <w:spacing w:after="120"/>
        <w:ind w:right="288"/>
        <w:rPr>
          <w:b/>
          <w:u w:val="single"/>
        </w:rPr>
      </w:pPr>
      <w:r>
        <w:rPr>
          <w:b/>
          <w:u w:val="single"/>
        </w:rPr>
        <w:t>Enregistrement de la séance</w:t>
      </w:r>
    </w:p>
    <w:p w14:paraId="6B0C857D" w14:textId="7FBE533E" w:rsidR="006B451F" w:rsidRPr="00A4690B" w:rsidRDefault="001C68CA" w:rsidP="001C68CA">
      <w:pPr>
        <w:spacing w:after="120"/>
        <w:ind w:left="2127" w:right="288"/>
        <w:rPr>
          <w:rFonts w:ascii="Times New Roman" w:hAnsi="Times New Roman" w:cs="Times New Roman"/>
        </w:rPr>
      </w:pPr>
      <w:r w:rsidRPr="00A4690B">
        <w:rPr>
          <w:rFonts w:ascii="Times New Roman" w:hAnsi="Times New Roman" w:cs="Times New Roman"/>
        </w:rPr>
        <w:t>La réunion actuelle est enregistrée en audio à des fins administratives.</w:t>
      </w:r>
    </w:p>
    <w:p w14:paraId="76189E6C" w14:textId="77777777" w:rsidR="00BA6B67" w:rsidRPr="00B65AB1" w:rsidRDefault="00BA6B67" w:rsidP="00344F32">
      <w:pPr>
        <w:rPr>
          <w:rFonts w:ascii="Times New Roman" w:hAnsi="Times New Roman" w:cs="Times New Roman"/>
          <w:sz w:val="24"/>
          <w:szCs w:val="24"/>
        </w:rPr>
      </w:pPr>
    </w:p>
    <w:p w14:paraId="1593E5EE" w14:textId="42459FBF" w:rsidR="00A227F0" w:rsidRPr="00B65AB1" w:rsidRDefault="00C43890" w:rsidP="00C43890">
      <w:pPr>
        <w:pStyle w:val="ListParagraph"/>
        <w:numPr>
          <w:ilvl w:val="0"/>
          <w:numId w:val="1"/>
        </w:numPr>
        <w:rPr>
          <w:rFonts w:ascii="Times New Roman" w:hAnsi="Times New Roman" w:cs="Times New Roman"/>
          <w:b/>
          <w:bCs/>
          <w:sz w:val="24"/>
          <w:szCs w:val="24"/>
          <w:u w:val="single"/>
        </w:rPr>
      </w:pPr>
      <w:r w:rsidRPr="00B65AB1">
        <w:rPr>
          <w:rFonts w:ascii="Times New Roman" w:hAnsi="Times New Roman" w:cs="Times New Roman"/>
          <w:b/>
          <w:bCs/>
          <w:sz w:val="24"/>
          <w:szCs w:val="24"/>
          <w:u w:val="single"/>
        </w:rPr>
        <w:t>Adoption de l'ordre du jour</w:t>
      </w:r>
    </w:p>
    <w:p w14:paraId="0E1526F5" w14:textId="77777777" w:rsidR="00B2387B" w:rsidRPr="00B65AB1" w:rsidRDefault="00B2387B" w:rsidP="00B2387B">
      <w:pPr>
        <w:rPr>
          <w:rFonts w:ascii="Times New Roman" w:hAnsi="Times New Roman" w:cs="Times New Roman"/>
          <w:sz w:val="24"/>
          <w:szCs w:val="24"/>
        </w:rPr>
      </w:pPr>
    </w:p>
    <w:p w14:paraId="48F97C05" w14:textId="43DA114D" w:rsidR="008C104C" w:rsidRDefault="000B6B4C" w:rsidP="00A4690B">
      <w:pPr>
        <w:ind w:left="2127" w:hanging="2127"/>
        <w:rPr>
          <w:rFonts w:ascii="Times New Roman" w:hAnsi="Times New Roman" w:cs="Times New Roman"/>
          <w:sz w:val="24"/>
          <w:szCs w:val="24"/>
        </w:rPr>
      </w:pPr>
      <w:r>
        <w:rPr>
          <w:rFonts w:ascii="Times New Roman" w:hAnsi="Times New Roman" w:cs="Times New Roman"/>
          <w:sz w:val="24"/>
          <w:szCs w:val="24"/>
        </w:rPr>
        <w:t xml:space="preserve">018-2025 </w:t>
      </w:r>
      <w:r w:rsidR="008628D1">
        <w:rPr>
          <w:rFonts w:ascii="Times New Roman" w:hAnsi="Times New Roman" w:cs="Times New Roman"/>
          <w:sz w:val="24"/>
          <w:szCs w:val="24"/>
        </w:rPr>
        <w:tab/>
      </w:r>
      <w:r w:rsidR="008D55AC">
        <w:rPr>
          <w:rFonts w:ascii="Times New Roman" w:hAnsi="Times New Roman" w:cs="Times New Roman"/>
          <w:sz w:val="24"/>
          <w:szCs w:val="24"/>
        </w:rPr>
        <w:t>IL EST</w:t>
      </w:r>
      <w:r>
        <w:rPr>
          <w:rFonts w:ascii="Times New Roman" w:hAnsi="Times New Roman" w:cs="Times New Roman"/>
          <w:sz w:val="24"/>
          <w:szCs w:val="24"/>
        </w:rPr>
        <w:t xml:space="preserve"> </w:t>
      </w:r>
      <w:r w:rsidR="00406E44">
        <w:rPr>
          <w:rFonts w:ascii="Times New Roman" w:hAnsi="Times New Roman" w:cs="Times New Roman"/>
          <w:sz w:val="24"/>
          <w:szCs w:val="24"/>
        </w:rPr>
        <w:t xml:space="preserve">proposé </w:t>
      </w:r>
      <w:r w:rsidR="006E44ED" w:rsidRPr="00B65AB1">
        <w:rPr>
          <w:rFonts w:ascii="Times New Roman" w:hAnsi="Times New Roman" w:cs="Times New Roman"/>
          <w:sz w:val="24"/>
          <w:szCs w:val="24"/>
        </w:rPr>
        <w:t>par le conseiller Morris que le chemin Trout Lake soit ajouté à l'ordre du jour.</w:t>
      </w:r>
    </w:p>
    <w:p w14:paraId="3318ACEF" w14:textId="54AF155B" w:rsidR="008C104C" w:rsidRDefault="008C104C" w:rsidP="00BA6B67">
      <w:pPr>
        <w:ind w:left="2127" w:hanging="2127"/>
        <w:rPr>
          <w:rFonts w:ascii="Times New Roman" w:hAnsi="Times New Roman" w:cs="Times New Roman"/>
          <w:sz w:val="24"/>
          <w:szCs w:val="24"/>
        </w:rPr>
      </w:pPr>
    </w:p>
    <w:p w14:paraId="5BD3174D" w14:textId="03015609" w:rsidR="008C104C" w:rsidRDefault="008C104C" w:rsidP="00BA6B67">
      <w:pPr>
        <w:ind w:left="2127" w:hanging="212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628D1">
        <w:rPr>
          <w:rFonts w:ascii="Times New Roman" w:hAnsi="Times New Roman" w:cs="Times New Roman"/>
          <w:sz w:val="24"/>
          <w:szCs w:val="24"/>
        </w:rPr>
        <w:t>Défaite</w:t>
      </w:r>
    </w:p>
    <w:p w14:paraId="284AED66" w14:textId="5D821FCB" w:rsidR="008C104C" w:rsidRDefault="008C104C" w:rsidP="00BA6B67">
      <w:pPr>
        <w:ind w:left="2127" w:hanging="2127"/>
        <w:rPr>
          <w:rFonts w:ascii="Times New Roman" w:hAnsi="Times New Roman" w:cs="Times New Roman"/>
          <w:sz w:val="24"/>
          <w:szCs w:val="24"/>
        </w:rPr>
      </w:pPr>
    </w:p>
    <w:p w14:paraId="640AA25C" w14:textId="4FD021EB" w:rsidR="008C104C" w:rsidRDefault="008C104C" w:rsidP="00BA6B67">
      <w:pPr>
        <w:ind w:left="2127" w:hanging="2127"/>
        <w:rPr>
          <w:rFonts w:ascii="Times New Roman" w:hAnsi="Times New Roman" w:cs="Times New Roman"/>
          <w:sz w:val="24"/>
          <w:szCs w:val="24"/>
        </w:rPr>
      </w:pPr>
      <w:r>
        <w:rPr>
          <w:rFonts w:ascii="Times New Roman" w:hAnsi="Times New Roman" w:cs="Times New Roman"/>
          <w:sz w:val="24"/>
          <w:szCs w:val="24"/>
        </w:rPr>
        <w:t xml:space="preserve">019-2025 </w:t>
      </w:r>
      <w:r w:rsidR="008D55AC">
        <w:rPr>
          <w:rFonts w:ascii="Times New Roman" w:hAnsi="Times New Roman" w:cs="Times New Roman"/>
          <w:sz w:val="24"/>
          <w:szCs w:val="24"/>
        </w:rPr>
        <w:tab/>
        <w:t>IL EST</w:t>
      </w:r>
      <w:r w:rsidR="008628D1">
        <w:rPr>
          <w:rFonts w:ascii="Times New Roman" w:hAnsi="Times New Roman" w:cs="Times New Roman"/>
          <w:sz w:val="24"/>
          <w:szCs w:val="24"/>
        </w:rPr>
        <w:t xml:space="preserve"> proposé </w:t>
      </w:r>
      <w:r>
        <w:rPr>
          <w:rFonts w:ascii="Times New Roman" w:hAnsi="Times New Roman" w:cs="Times New Roman"/>
          <w:sz w:val="24"/>
          <w:szCs w:val="24"/>
        </w:rPr>
        <w:t>par le conseiller Bradshaw d'approuver l'ordre du jour tel que présenté initialement.</w:t>
      </w:r>
    </w:p>
    <w:p w14:paraId="331CEC11" w14:textId="0EF83608" w:rsidR="008C104C" w:rsidRDefault="008C104C" w:rsidP="00A4690B">
      <w:pPr>
        <w:rPr>
          <w:rFonts w:ascii="Times New Roman" w:hAnsi="Times New Roman" w:cs="Times New Roman"/>
          <w:sz w:val="24"/>
          <w:szCs w:val="24"/>
        </w:rPr>
      </w:pPr>
    </w:p>
    <w:p w14:paraId="49309FD3" w14:textId="78D11CB2" w:rsidR="008C104C" w:rsidRPr="00B65AB1" w:rsidRDefault="00F72D89" w:rsidP="00BA6B67">
      <w:pPr>
        <w:ind w:left="2127" w:hanging="212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Adopté</w:t>
      </w:r>
    </w:p>
    <w:p w14:paraId="10B771E5" w14:textId="10445221" w:rsidR="00BA6B67" w:rsidRPr="00B65AB1" w:rsidRDefault="00BA6B67" w:rsidP="00344F32">
      <w:pPr>
        <w:rPr>
          <w:rFonts w:ascii="Times New Roman" w:hAnsi="Times New Roman" w:cs="Times New Roman"/>
          <w:sz w:val="24"/>
          <w:szCs w:val="24"/>
        </w:rPr>
      </w:pPr>
    </w:p>
    <w:p w14:paraId="4E365939" w14:textId="42C37D1F" w:rsidR="006B451F" w:rsidRPr="00B65AB1" w:rsidRDefault="006B451F" w:rsidP="006B451F">
      <w:pPr>
        <w:pStyle w:val="ListParagraph"/>
        <w:numPr>
          <w:ilvl w:val="0"/>
          <w:numId w:val="1"/>
        </w:numPr>
        <w:rPr>
          <w:rFonts w:ascii="Times New Roman" w:hAnsi="Times New Roman" w:cs="Times New Roman"/>
          <w:b/>
          <w:bCs/>
          <w:sz w:val="24"/>
          <w:szCs w:val="24"/>
          <w:u w:val="single"/>
        </w:rPr>
      </w:pPr>
      <w:r w:rsidRPr="00B65AB1">
        <w:rPr>
          <w:rFonts w:ascii="Times New Roman" w:hAnsi="Times New Roman" w:cs="Times New Roman"/>
          <w:b/>
          <w:bCs/>
          <w:sz w:val="24"/>
          <w:szCs w:val="24"/>
          <w:u w:val="single"/>
        </w:rPr>
        <w:t>Conflit d'intérêts</w:t>
      </w:r>
    </w:p>
    <w:p w14:paraId="60A3E1F4" w14:textId="77777777" w:rsidR="00B2387B" w:rsidRPr="00B65AB1" w:rsidRDefault="00B2387B" w:rsidP="00B2387B">
      <w:pPr>
        <w:pStyle w:val="ListParagraph"/>
        <w:ind w:left="2487"/>
        <w:rPr>
          <w:rFonts w:ascii="Times New Roman" w:hAnsi="Times New Roman" w:cs="Times New Roman"/>
          <w:b/>
          <w:bCs/>
          <w:sz w:val="24"/>
          <w:szCs w:val="24"/>
          <w:u w:val="single"/>
        </w:rPr>
      </w:pPr>
    </w:p>
    <w:p w14:paraId="16D1181B" w14:textId="7CBBF993" w:rsidR="006B451F" w:rsidRPr="00B65AB1" w:rsidRDefault="0029647A" w:rsidP="006B451F">
      <w:pPr>
        <w:ind w:left="2127"/>
        <w:rPr>
          <w:rFonts w:ascii="Times New Roman" w:hAnsi="Times New Roman" w:cs="Times New Roman"/>
          <w:sz w:val="24"/>
          <w:szCs w:val="24"/>
        </w:rPr>
      </w:pPr>
      <w:r w:rsidRPr="00B65AB1">
        <w:rPr>
          <w:rFonts w:ascii="Times New Roman" w:hAnsi="Times New Roman" w:cs="Times New Roman"/>
          <w:sz w:val="24"/>
          <w:szCs w:val="24"/>
        </w:rPr>
        <w:t>Aucun conflit d’intérêt n’a été déclaré.</w:t>
      </w:r>
    </w:p>
    <w:p w14:paraId="53CEB8B7" w14:textId="77777777" w:rsidR="00BA6B67" w:rsidRPr="00B65AB1" w:rsidRDefault="00BA6B67" w:rsidP="006B451F">
      <w:pPr>
        <w:ind w:left="2127"/>
        <w:rPr>
          <w:rFonts w:ascii="Times New Roman" w:hAnsi="Times New Roman" w:cs="Times New Roman"/>
          <w:sz w:val="24"/>
          <w:szCs w:val="24"/>
        </w:rPr>
      </w:pPr>
    </w:p>
    <w:p w14:paraId="0DFEB311" w14:textId="12699211" w:rsidR="006B451F" w:rsidRPr="00B65AB1" w:rsidRDefault="006B451F" w:rsidP="00344F32">
      <w:pPr>
        <w:rPr>
          <w:rFonts w:ascii="Times New Roman" w:hAnsi="Times New Roman" w:cs="Times New Roman"/>
          <w:sz w:val="24"/>
          <w:szCs w:val="24"/>
        </w:rPr>
      </w:pPr>
    </w:p>
    <w:p w14:paraId="21535030" w14:textId="0A2049BA" w:rsidR="006B451F" w:rsidRPr="00B65AB1" w:rsidRDefault="006B451F" w:rsidP="006B451F">
      <w:pPr>
        <w:pStyle w:val="ListParagraph"/>
        <w:numPr>
          <w:ilvl w:val="0"/>
          <w:numId w:val="1"/>
        </w:numPr>
        <w:rPr>
          <w:rFonts w:ascii="Times New Roman" w:hAnsi="Times New Roman" w:cs="Times New Roman"/>
          <w:b/>
          <w:bCs/>
          <w:sz w:val="24"/>
          <w:szCs w:val="24"/>
          <w:u w:val="single"/>
        </w:rPr>
      </w:pPr>
      <w:r w:rsidRPr="00B65AB1">
        <w:rPr>
          <w:rFonts w:ascii="Times New Roman" w:hAnsi="Times New Roman" w:cs="Times New Roman"/>
          <w:b/>
          <w:bCs/>
          <w:sz w:val="24"/>
          <w:szCs w:val="24"/>
          <w:u w:val="single"/>
        </w:rPr>
        <w:t>Adoption du procès-verbal</w:t>
      </w:r>
    </w:p>
    <w:p w14:paraId="13B91042" w14:textId="77777777" w:rsidR="00B2387B" w:rsidRPr="00B65AB1" w:rsidRDefault="00B2387B" w:rsidP="00B2387B">
      <w:pPr>
        <w:pStyle w:val="ListParagraph"/>
        <w:ind w:left="2487"/>
        <w:rPr>
          <w:rFonts w:ascii="Times New Roman" w:hAnsi="Times New Roman" w:cs="Times New Roman"/>
          <w:b/>
          <w:bCs/>
          <w:sz w:val="24"/>
          <w:szCs w:val="24"/>
          <w:u w:val="single"/>
        </w:rPr>
      </w:pPr>
    </w:p>
    <w:p w14:paraId="444AAEF6" w14:textId="4ABA09BD" w:rsidR="00E77F72" w:rsidRPr="00E77F72" w:rsidRDefault="00DD0512" w:rsidP="00B2387B">
      <w:pPr>
        <w:ind w:left="2127" w:hanging="2127"/>
        <w:rPr>
          <w:rFonts w:ascii="Times New Roman" w:hAnsi="Times New Roman" w:cs="Times New Roman"/>
          <w:sz w:val="24"/>
          <w:szCs w:val="24"/>
          <w:u w:val="single"/>
        </w:rPr>
      </w:pPr>
      <w:r w:rsidRPr="00E77F72">
        <w:rPr>
          <w:rFonts w:ascii="Times New Roman" w:hAnsi="Times New Roman" w:cs="Times New Roman"/>
          <w:sz w:val="24"/>
          <w:szCs w:val="24"/>
        </w:rPr>
        <w:tab/>
      </w:r>
      <w:r w:rsidR="00E77F72" w:rsidRPr="00E77F72">
        <w:rPr>
          <w:rFonts w:ascii="Times New Roman" w:hAnsi="Times New Roman" w:cs="Times New Roman"/>
          <w:sz w:val="24"/>
          <w:szCs w:val="24"/>
          <w:u w:val="single"/>
        </w:rPr>
        <w:t>A. Procès-verbal de la réunion du conseil du 13 janvier 2025</w:t>
      </w:r>
    </w:p>
    <w:p w14:paraId="46D4711C" w14:textId="77777777" w:rsidR="00E77F72" w:rsidRDefault="00E77F72" w:rsidP="00E77F72">
      <w:pPr>
        <w:rPr>
          <w:rFonts w:ascii="Times New Roman" w:hAnsi="Times New Roman" w:cs="Times New Roman"/>
          <w:sz w:val="24"/>
          <w:szCs w:val="24"/>
        </w:rPr>
      </w:pPr>
    </w:p>
    <w:p w14:paraId="10B8032B" w14:textId="6CDEAD9F" w:rsidR="00804EDB" w:rsidRDefault="00804EDB" w:rsidP="00804EDB">
      <w:pPr>
        <w:ind w:left="2127" w:hanging="2127"/>
        <w:rPr>
          <w:rFonts w:ascii="Times New Roman" w:hAnsi="Times New Roman" w:cs="Times New Roman"/>
          <w:sz w:val="24"/>
          <w:szCs w:val="24"/>
        </w:rPr>
      </w:pPr>
      <w:r>
        <w:rPr>
          <w:rFonts w:ascii="Times New Roman" w:hAnsi="Times New Roman" w:cs="Times New Roman"/>
          <w:sz w:val="24"/>
          <w:szCs w:val="24"/>
        </w:rPr>
        <w:t>020-2025</w:t>
      </w:r>
      <w:r w:rsidR="008628D1">
        <w:rPr>
          <w:rFonts w:ascii="Times New Roman" w:hAnsi="Times New Roman" w:cs="Times New Roman"/>
          <w:sz w:val="24"/>
          <w:szCs w:val="24"/>
        </w:rPr>
        <w:tab/>
      </w:r>
      <w:r>
        <w:rPr>
          <w:rFonts w:ascii="Times New Roman" w:hAnsi="Times New Roman" w:cs="Times New Roman"/>
          <w:sz w:val="24"/>
          <w:szCs w:val="24"/>
        </w:rPr>
        <w:t xml:space="preserve"> </w:t>
      </w:r>
      <w:r w:rsidR="008D55AC">
        <w:rPr>
          <w:rFonts w:ascii="Times New Roman" w:hAnsi="Times New Roman" w:cs="Times New Roman"/>
          <w:sz w:val="24"/>
          <w:szCs w:val="24"/>
        </w:rPr>
        <w:t>IL EST</w:t>
      </w:r>
      <w:r w:rsidR="006E44ED" w:rsidRPr="00B65AB1">
        <w:rPr>
          <w:rFonts w:ascii="Times New Roman" w:hAnsi="Times New Roman" w:cs="Times New Roman"/>
          <w:sz w:val="24"/>
          <w:szCs w:val="24"/>
        </w:rPr>
        <w:t xml:space="preserve"> proposé par le conseiller Bradshaw que le procès-verbal de la </w:t>
      </w:r>
      <w:r w:rsidR="008D55AC">
        <w:rPr>
          <w:rFonts w:ascii="Times New Roman" w:hAnsi="Times New Roman" w:cs="Times New Roman"/>
          <w:sz w:val="24"/>
          <w:szCs w:val="24"/>
        </w:rPr>
        <w:t>réunion ordinaire du 13 janvier 2025</w:t>
      </w:r>
      <w:r w:rsidRPr="00804EDB">
        <w:rPr>
          <w:rFonts w:ascii="Times New Roman" w:hAnsi="Times New Roman" w:cs="Times New Roman"/>
          <w:sz w:val="24"/>
          <w:szCs w:val="24"/>
          <w:vertAlign w:val="superscript"/>
        </w:rPr>
        <w:t xml:space="preserve"> </w:t>
      </w:r>
      <w:r>
        <w:rPr>
          <w:rFonts w:ascii="Times New Roman" w:hAnsi="Times New Roman" w:cs="Times New Roman"/>
          <w:sz w:val="24"/>
          <w:szCs w:val="24"/>
        </w:rPr>
        <w:t>soit adopté.</w:t>
      </w:r>
    </w:p>
    <w:p w14:paraId="46AF6C99" w14:textId="77777777" w:rsidR="00F72D89" w:rsidRDefault="00F72D89" w:rsidP="00804EDB">
      <w:pPr>
        <w:rPr>
          <w:rFonts w:ascii="Times New Roman" w:hAnsi="Times New Roman" w:cs="Times New Roman"/>
          <w:sz w:val="24"/>
          <w:szCs w:val="24"/>
        </w:rPr>
      </w:pPr>
    </w:p>
    <w:p w14:paraId="3CBC668E" w14:textId="19B8194D" w:rsidR="006C5B4A" w:rsidRPr="00B65AB1" w:rsidRDefault="00353181" w:rsidP="00F72D89">
      <w:pPr>
        <w:ind w:left="3600" w:firstLine="720"/>
        <w:rPr>
          <w:rFonts w:ascii="Times New Roman" w:hAnsi="Times New Roman" w:cs="Times New Roman"/>
          <w:sz w:val="24"/>
          <w:szCs w:val="24"/>
        </w:rPr>
      </w:pPr>
      <w:r w:rsidRPr="00B65AB1">
        <w:rPr>
          <w:rFonts w:ascii="Times New Roman" w:hAnsi="Times New Roman" w:cs="Times New Roman"/>
          <w:sz w:val="24"/>
          <w:szCs w:val="24"/>
        </w:rPr>
        <w:t>Adopté</w:t>
      </w:r>
    </w:p>
    <w:p w14:paraId="473602B3" w14:textId="4679B125" w:rsidR="000F03E4" w:rsidRDefault="000F03E4" w:rsidP="00BA6B67">
      <w:pPr>
        <w:rPr>
          <w:rFonts w:ascii="Times New Roman" w:hAnsi="Times New Roman" w:cs="Times New Roman"/>
          <w:sz w:val="24"/>
          <w:szCs w:val="24"/>
        </w:rPr>
      </w:pPr>
    </w:p>
    <w:p w14:paraId="2C2E83EB" w14:textId="405E23C9" w:rsidR="00796D06" w:rsidRPr="00B65AB1" w:rsidRDefault="00796D06" w:rsidP="00804EDB">
      <w:pPr>
        <w:rPr>
          <w:rFonts w:ascii="Times New Roman" w:hAnsi="Times New Roman" w:cs="Times New Roman"/>
          <w:sz w:val="24"/>
          <w:szCs w:val="24"/>
        </w:rPr>
      </w:pPr>
    </w:p>
    <w:p w14:paraId="540B2CEA" w14:textId="42840F0A" w:rsidR="00BA6B67" w:rsidRDefault="00221730" w:rsidP="00221730">
      <w:pPr>
        <w:pStyle w:val="ListParagraph"/>
        <w:numPr>
          <w:ilvl w:val="0"/>
          <w:numId w:val="1"/>
        </w:numPr>
        <w:rPr>
          <w:rFonts w:ascii="Times New Roman" w:hAnsi="Times New Roman" w:cs="Times New Roman"/>
          <w:b/>
          <w:bCs/>
          <w:sz w:val="24"/>
          <w:szCs w:val="24"/>
          <w:u w:val="single"/>
        </w:rPr>
      </w:pPr>
      <w:r>
        <w:rPr>
          <w:rFonts w:ascii="Times New Roman" w:hAnsi="Times New Roman" w:cs="Times New Roman"/>
          <w:b/>
          <w:bCs/>
          <w:sz w:val="24"/>
          <w:szCs w:val="24"/>
          <w:u w:val="single"/>
        </w:rPr>
        <w:t>Période de questions</w:t>
      </w:r>
    </w:p>
    <w:p w14:paraId="5F41C906" w14:textId="77777777" w:rsidR="00367CFD" w:rsidRPr="00221730" w:rsidRDefault="00367CFD" w:rsidP="00367CFD">
      <w:pPr>
        <w:pStyle w:val="ListParagraph"/>
        <w:ind w:left="2487"/>
        <w:rPr>
          <w:rFonts w:ascii="Times New Roman" w:hAnsi="Times New Roman" w:cs="Times New Roman"/>
          <w:b/>
          <w:bCs/>
          <w:sz w:val="24"/>
          <w:szCs w:val="24"/>
          <w:u w:val="single"/>
        </w:rPr>
      </w:pPr>
    </w:p>
    <w:p w14:paraId="203DFC54" w14:textId="4D9A8E23" w:rsidR="0029647A" w:rsidRDefault="008628D1" w:rsidP="007372D3">
      <w:pPr>
        <w:ind w:left="2127"/>
        <w:rPr>
          <w:rFonts w:ascii="Times New Roman" w:hAnsi="Times New Roman" w:cs="Times New Roman"/>
          <w:sz w:val="24"/>
          <w:szCs w:val="24"/>
        </w:rPr>
      </w:pPr>
      <w:r>
        <w:rPr>
          <w:rFonts w:ascii="Times New Roman" w:hAnsi="Times New Roman" w:cs="Times New Roman"/>
          <w:sz w:val="24"/>
          <w:szCs w:val="24"/>
        </w:rPr>
        <w:t>Q</w:t>
      </w:r>
      <w:r w:rsidR="00DD2CEE">
        <w:rPr>
          <w:rFonts w:ascii="Times New Roman" w:hAnsi="Times New Roman" w:cs="Times New Roman"/>
          <w:sz w:val="24"/>
          <w:szCs w:val="24"/>
        </w:rPr>
        <w:t xml:space="preserve">uestions </w:t>
      </w:r>
      <w:r w:rsidR="00804EDB">
        <w:rPr>
          <w:rFonts w:ascii="Times New Roman" w:hAnsi="Times New Roman" w:cs="Times New Roman"/>
          <w:sz w:val="24"/>
          <w:szCs w:val="24"/>
        </w:rPr>
        <w:t>de 18h36 à 18h37</w:t>
      </w:r>
    </w:p>
    <w:p w14:paraId="0C34525C" w14:textId="77777777" w:rsidR="00DD2CEE" w:rsidRDefault="00DD2CEE" w:rsidP="007372D3">
      <w:pPr>
        <w:ind w:left="2127"/>
        <w:rPr>
          <w:rFonts w:ascii="Times New Roman" w:hAnsi="Times New Roman" w:cs="Times New Roman"/>
          <w:sz w:val="24"/>
          <w:szCs w:val="24"/>
        </w:rPr>
      </w:pPr>
    </w:p>
    <w:p w14:paraId="51A4CF45" w14:textId="69ACC0D3" w:rsidR="00A4690B" w:rsidRPr="00367CFD" w:rsidRDefault="00804EDB" w:rsidP="00367CFD">
      <w:pPr>
        <w:ind w:left="2127"/>
        <w:rPr>
          <w:rFonts w:ascii="Times New Roman" w:hAnsi="Times New Roman" w:cs="Times New Roman"/>
          <w:sz w:val="24"/>
          <w:szCs w:val="24"/>
        </w:rPr>
      </w:pPr>
      <w:r>
        <w:rPr>
          <w:rFonts w:ascii="Times New Roman" w:hAnsi="Times New Roman" w:cs="Times New Roman"/>
          <w:sz w:val="24"/>
          <w:szCs w:val="24"/>
        </w:rPr>
        <w:t>Un membre du public était présent et a posé une question.</w:t>
      </w:r>
    </w:p>
    <w:p w14:paraId="1D799B7F" w14:textId="75E7CFFA" w:rsidR="00A4690B" w:rsidRDefault="00A4690B" w:rsidP="00CA31AB">
      <w:pPr>
        <w:ind w:left="2127"/>
        <w:rPr>
          <w:rFonts w:ascii="Times New Roman" w:hAnsi="Times New Roman" w:cs="Times New Roman"/>
          <w:bCs/>
          <w:sz w:val="24"/>
          <w:szCs w:val="24"/>
        </w:rPr>
      </w:pPr>
    </w:p>
    <w:p w14:paraId="592292A5" w14:textId="1E60A247" w:rsidR="008628D1" w:rsidRDefault="008628D1" w:rsidP="00CA31AB">
      <w:pPr>
        <w:ind w:left="2127"/>
        <w:rPr>
          <w:rFonts w:ascii="Times New Roman" w:hAnsi="Times New Roman" w:cs="Times New Roman"/>
          <w:bCs/>
          <w:sz w:val="24"/>
          <w:szCs w:val="24"/>
        </w:rPr>
      </w:pPr>
    </w:p>
    <w:p w14:paraId="7C3E4B91" w14:textId="7CE5E857" w:rsidR="008628D1" w:rsidRDefault="008628D1" w:rsidP="00CA31AB">
      <w:pPr>
        <w:ind w:left="2127"/>
        <w:rPr>
          <w:rFonts w:ascii="Times New Roman" w:hAnsi="Times New Roman" w:cs="Times New Roman"/>
          <w:bCs/>
          <w:sz w:val="24"/>
          <w:szCs w:val="24"/>
        </w:rPr>
      </w:pPr>
    </w:p>
    <w:p w14:paraId="1B0F5CC0" w14:textId="3765F111" w:rsidR="008628D1" w:rsidRDefault="008628D1" w:rsidP="00CA31AB">
      <w:pPr>
        <w:ind w:left="2127"/>
        <w:rPr>
          <w:rFonts w:ascii="Times New Roman" w:hAnsi="Times New Roman" w:cs="Times New Roman"/>
          <w:bCs/>
          <w:sz w:val="24"/>
          <w:szCs w:val="24"/>
        </w:rPr>
      </w:pPr>
    </w:p>
    <w:p w14:paraId="5CDDDF4F" w14:textId="46CCB423" w:rsidR="008628D1" w:rsidRDefault="008628D1" w:rsidP="00CA31AB">
      <w:pPr>
        <w:ind w:left="2127"/>
        <w:rPr>
          <w:rFonts w:ascii="Times New Roman" w:hAnsi="Times New Roman" w:cs="Times New Roman"/>
          <w:bCs/>
          <w:sz w:val="24"/>
          <w:szCs w:val="24"/>
        </w:rPr>
      </w:pPr>
    </w:p>
    <w:p w14:paraId="362785C5" w14:textId="2543B55A" w:rsidR="008628D1" w:rsidRDefault="008628D1" w:rsidP="00CA31AB">
      <w:pPr>
        <w:ind w:left="2127"/>
        <w:rPr>
          <w:rFonts w:ascii="Times New Roman" w:hAnsi="Times New Roman" w:cs="Times New Roman"/>
          <w:bCs/>
          <w:sz w:val="24"/>
          <w:szCs w:val="24"/>
        </w:rPr>
      </w:pPr>
    </w:p>
    <w:p w14:paraId="31910EEB" w14:textId="24F62351" w:rsidR="008628D1" w:rsidRDefault="008628D1" w:rsidP="00CA31AB">
      <w:pPr>
        <w:ind w:left="2127"/>
        <w:rPr>
          <w:rFonts w:ascii="Times New Roman" w:hAnsi="Times New Roman" w:cs="Times New Roman"/>
          <w:bCs/>
          <w:sz w:val="24"/>
          <w:szCs w:val="24"/>
        </w:rPr>
      </w:pPr>
    </w:p>
    <w:p w14:paraId="11B59B04" w14:textId="77777777" w:rsidR="008628D1" w:rsidRPr="00B65AB1" w:rsidRDefault="008628D1" w:rsidP="00CA31AB">
      <w:pPr>
        <w:ind w:left="2127"/>
        <w:rPr>
          <w:rFonts w:ascii="Times New Roman" w:hAnsi="Times New Roman" w:cs="Times New Roman"/>
          <w:bCs/>
          <w:sz w:val="24"/>
          <w:szCs w:val="24"/>
        </w:rPr>
      </w:pPr>
    </w:p>
    <w:p w14:paraId="07017FCC" w14:textId="5C105B15" w:rsidR="00B65AB1" w:rsidRPr="00CA31AB" w:rsidRDefault="0008759B" w:rsidP="0008759B">
      <w:pPr>
        <w:pStyle w:val="ListParagraph"/>
        <w:numPr>
          <w:ilvl w:val="0"/>
          <w:numId w:val="1"/>
        </w:numPr>
        <w:rPr>
          <w:rFonts w:ascii="Times New Roman" w:hAnsi="Times New Roman" w:cs="Times New Roman"/>
          <w:b/>
          <w:bCs/>
          <w:sz w:val="24"/>
          <w:szCs w:val="24"/>
        </w:rPr>
      </w:pPr>
      <w:r w:rsidRPr="00B65AB1">
        <w:rPr>
          <w:rFonts w:ascii="Times New Roman" w:hAnsi="Times New Roman" w:cs="Times New Roman"/>
          <w:b/>
          <w:bCs/>
          <w:sz w:val="24"/>
          <w:szCs w:val="24"/>
          <w:u w:val="single"/>
        </w:rPr>
        <w:t>Administration</w:t>
      </w:r>
    </w:p>
    <w:p w14:paraId="3B4F6583" w14:textId="37B3DBE5" w:rsidR="0008759B" w:rsidRPr="00B65AB1" w:rsidRDefault="0008759B" w:rsidP="00221730">
      <w:pPr>
        <w:rPr>
          <w:rFonts w:ascii="Times New Roman" w:hAnsi="Times New Roman" w:cs="Times New Roman"/>
          <w:b/>
          <w:bCs/>
          <w:sz w:val="24"/>
          <w:szCs w:val="24"/>
        </w:rPr>
      </w:pPr>
    </w:p>
    <w:p w14:paraId="02BF5298" w14:textId="77777777" w:rsidR="0008759B" w:rsidRPr="00DD2CEE" w:rsidRDefault="0008759B" w:rsidP="0008759B">
      <w:pPr>
        <w:pStyle w:val="ListParagraph"/>
        <w:numPr>
          <w:ilvl w:val="0"/>
          <w:numId w:val="25"/>
        </w:numPr>
        <w:rPr>
          <w:rFonts w:ascii="Times New Roman" w:hAnsi="Times New Roman" w:cs="Times New Roman"/>
          <w:bCs/>
          <w:sz w:val="24"/>
          <w:szCs w:val="24"/>
          <w:u w:val="single"/>
        </w:rPr>
      </w:pPr>
      <w:r w:rsidRPr="00DD2CEE">
        <w:rPr>
          <w:rFonts w:ascii="Times New Roman" w:hAnsi="Times New Roman" w:cs="Times New Roman"/>
          <w:bCs/>
          <w:sz w:val="24"/>
          <w:szCs w:val="24"/>
          <w:u w:val="single"/>
        </w:rPr>
        <w:t>Paiement des factures</w:t>
      </w:r>
    </w:p>
    <w:p w14:paraId="43CD794B" w14:textId="0A07BE3B" w:rsidR="0008759B" w:rsidRPr="00B65AB1" w:rsidRDefault="0008759B" w:rsidP="00221730">
      <w:pPr>
        <w:rPr>
          <w:rFonts w:ascii="Times New Roman" w:hAnsi="Times New Roman" w:cs="Times New Roman"/>
          <w:bCs/>
          <w:sz w:val="24"/>
          <w:szCs w:val="24"/>
        </w:rPr>
      </w:pPr>
    </w:p>
    <w:p w14:paraId="52B72243" w14:textId="5D2B9FBE" w:rsidR="0008759B" w:rsidRPr="00B65AB1" w:rsidRDefault="00804EDB" w:rsidP="00D807E8">
      <w:pPr>
        <w:ind w:left="2127" w:hanging="2127"/>
        <w:rPr>
          <w:rFonts w:ascii="Times New Roman" w:hAnsi="Times New Roman" w:cs="Times New Roman"/>
          <w:bCs/>
          <w:sz w:val="24"/>
          <w:szCs w:val="24"/>
        </w:rPr>
      </w:pPr>
      <w:r>
        <w:rPr>
          <w:rFonts w:ascii="Times New Roman" w:hAnsi="Times New Roman" w:cs="Times New Roman"/>
          <w:bCs/>
          <w:sz w:val="24"/>
          <w:szCs w:val="24"/>
        </w:rPr>
        <w:t xml:space="preserve">021-2025 </w:t>
      </w:r>
      <w:r w:rsidR="008628D1">
        <w:rPr>
          <w:rFonts w:ascii="Times New Roman" w:hAnsi="Times New Roman" w:cs="Times New Roman"/>
          <w:bCs/>
          <w:sz w:val="24"/>
          <w:szCs w:val="24"/>
        </w:rPr>
        <w:tab/>
      </w:r>
      <w:r w:rsidR="008D55AC">
        <w:rPr>
          <w:rFonts w:ascii="Times New Roman" w:hAnsi="Times New Roman" w:cs="Times New Roman"/>
          <w:bCs/>
          <w:sz w:val="24"/>
          <w:szCs w:val="24"/>
        </w:rPr>
        <w:t>IL EST</w:t>
      </w:r>
      <w:r w:rsidR="0008759B" w:rsidRPr="00B65AB1">
        <w:rPr>
          <w:rFonts w:ascii="Times New Roman" w:hAnsi="Times New Roman" w:cs="Times New Roman"/>
          <w:bCs/>
          <w:sz w:val="24"/>
          <w:szCs w:val="24"/>
        </w:rPr>
        <w:t xml:space="preserve"> </w:t>
      </w:r>
      <w:r w:rsidR="008628D1">
        <w:rPr>
          <w:rFonts w:ascii="Times New Roman" w:hAnsi="Times New Roman" w:cs="Times New Roman"/>
          <w:bCs/>
          <w:sz w:val="24"/>
          <w:szCs w:val="24"/>
        </w:rPr>
        <w:t xml:space="preserve">proposé </w:t>
      </w:r>
      <w:r>
        <w:rPr>
          <w:rFonts w:ascii="Times New Roman" w:hAnsi="Times New Roman" w:cs="Times New Roman"/>
          <w:bCs/>
          <w:sz w:val="24"/>
          <w:szCs w:val="24"/>
        </w:rPr>
        <w:t>par le conseiller Edwards de payer les factures avec l'amendement tel que discuté.</w:t>
      </w:r>
    </w:p>
    <w:p w14:paraId="2B444CCA" w14:textId="7F08B1F4" w:rsidR="008628D1" w:rsidRDefault="008628D1" w:rsidP="0008759B">
      <w:pPr>
        <w:ind w:left="2127"/>
        <w:rPr>
          <w:rFonts w:ascii="Times New Roman" w:hAnsi="Times New Roman" w:cs="Times New Roman"/>
          <w:bCs/>
          <w:sz w:val="24"/>
          <w:szCs w:val="24"/>
        </w:rPr>
      </w:pPr>
    </w:p>
    <w:p w14:paraId="0B9FE51D" w14:textId="2E20464E" w:rsidR="008628D1" w:rsidRPr="00B65AB1" w:rsidRDefault="008628D1" w:rsidP="0008759B">
      <w:pPr>
        <w:ind w:left="2127"/>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Adopté</w:t>
      </w:r>
    </w:p>
    <w:p w14:paraId="0816FAB0" w14:textId="491AB70A" w:rsidR="00BA6B67" w:rsidRPr="00B65AB1" w:rsidRDefault="00BA6B67" w:rsidP="0008759B">
      <w:pPr>
        <w:rPr>
          <w:rFonts w:ascii="Times New Roman" w:hAnsi="Times New Roman" w:cs="Times New Roman"/>
          <w:bCs/>
          <w:sz w:val="24"/>
          <w:szCs w:val="24"/>
        </w:rPr>
      </w:pPr>
    </w:p>
    <w:p w14:paraId="20105855" w14:textId="0F58E112" w:rsidR="00B71AE2" w:rsidRPr="00B65AB1" w:rsidRDefault="00B71AE2" w:rsidP="00BA6B67">
      <w:pPr>
        <w:rPr>
          <w:rFonts w:ascii="Times New Roman" w:hAnsi="Times New Roman" w:cs="Times New Roman"/>
          <w:sz w:val="24"/>
          <w:szCs w:val="24"/>
        </w:rPr>
      </w:pPr>
      <w:r w:rsidRPr="00B65AB1">
        <w:rPr>
          <w:rFonts w:ascii="Times New Roman" w:hAnsi="Times New Roman" w:cs="Times New Roman"/>
          <w:sz w:val="24"/>
          <w:szCs w:val="24"/>
        </w:rPr>
        <w:t>CERTIFICATS DE FONDS DISPONIBLES POUR LES COMPTES : Je, Ashlee Poirier, directrice générale, certifie par la présente qu'il y a des fonds disponibles aux fins pour lesquelles les dépenses totalisent $</w:t>
      </w:r>
      <w:r w:rsidR="0008759B" w:rsidRPr="00B65AB1">
        <w:rPr>
          <w:rFonts w:ascii="Times New Roman" w:hAnsi="Times New Roman" w:cs="Times New Roman"/>
          <w:color w:val="000000"/>
          <w:sz w:val="16"/>
          <w:szCs w:val="16"/>
        </w:rPr>
        <w:t xml:space="preserve"> </w:t>
      </w:r>
      <w:r w:rsidR="00804EDB">
        <w:rPr>
          <w:rFonts w:ascii="Times New Roman" w:hAnsi="Times New Roman" w:cs="Times New Roman"/>
          <w:sz w:val="24"/>
          <w:szCs w:val="24"/>
        </w:rPr>
        <w:t>7461,75 proposé.</w:t>
      </w:r>
    </w:p>
    <w:p w14:paraId="21CAA574" w14:textId="77777777" w:rsidR="00B71AE2" w:rsidRPr="00B65AB1" w:rsidRDefault="00B71AE2" w:rsidP="00B71AE2">
      <w:pPr>
        <w:rPr>
          <w:rFonts w:ascii="Times New Roman" w:hAnsi="Times New Roman" w:cs="Times New Roman"/>
          <w:sz w:val="24"/>
          <w:szCs w:val="24"/>
        </w:rPr>
      </w:pPr>
    </w:p>
    <w:p w14:paraId="2EDCC1E0" w14:textId="77777777" w:rsidR="00B71AE2" w:rsidRPr="00B65AB1" w:rsidRDefault="00B71AE2" w:rsidP="00B71AE2">
      <w:pPr>
        <w:rPr>
          <w:rFonts w:ascii="Times New Roman" w:hAnsi="Times New Roman" w:cs="Times New Roman"/>
          <w:sz w:val="24"/>
          <w:szCs w:val="24"/>
        </w:rPr>
      </w:pPr>
      <w:r w:rsidRPr="00B65AB1">
        <w:rPr>
          <w:rFonts w:ascii="Times New Roman" w:hAnsi="Times New Roman" w:cs="Times New Roman"/>
          <w:sz w:val="24"/>
          <w:szCs w:val="24"/>
        </w:rPr>
        <w:t>Signé à Sheenboro, Québec</w:t>
      </w:r>
    </w:p>
    <w:p w14:paraId="24457069" w14:textId="082B1539" w:rsidR="00B71AE2" w:rsidRPr="00B65AB1" w:rsidRDefault="00804EDB" w:rsidP="00B71AE2">
      <w:pPr>
        <w:rPr>
          <w:rFonts w:ascii="Times New Roman" w:hAnsi="Times New Roman" w:cs="Times New Roman"/>
          <w:sz w:val="24"/>
          <w:szCs w:val="24"/>
        </w:rPr>
      </w:pPr>
      <w:r>
        <w:rPr>
          <w:rFonts w:ascii="Times New Roman" w:hAnsi="Times New Roman" w:cs="Times New Roman"/>
          <w:sz w:val="24"/>
          <w:szCs w:val="24"/>
        </w:rPr>
        <w:t>Ce 3ème jour de février 2025.</w:t>
      </w:r>
    </w:p>
    <w:p w14:paraId="00BF6809" w14:textId="77777777" w:rsidR="00B71AE2" w:rsidRPr="00B65AB1" w:rsidRDefault="00B71AE2" w:rsidP="00B71AE2">
      <w:pPr>
        <w:rPr>
          <w:rFonts w:ascii="Times New Roman" w:hAnsi="Times New Roman" w:cs="Times New Roman"/>
          <w:sz w:val="24"/>
          <w:szCs w:val="24"/>
        </w:rPr>
      </w:pPr>
    </w:p>
    <w:p w14:paraId="12A71291" w14:textId="046165F7" w:rsidR="00B71AE2" w:rsidRPr="00B65AB1" w:rsidRDefault="00B71AE2" w:rsidP="00B71AE2">
      <w:pPr>
        <w:rPr>
          <w:rFonts w:ascii="Times New Roman" w:hAnsi="Times New Roman" w:cs="Times New Roman"/>
          <w:sz w:val="24"/>
          <w:szCs w:val="24"/>
        </w:rPr>
      </w:pPr>
      <w:r w:rsidRPr="00B65AB1">
        <w:rPr>
          <w:rFonts w:ascii="Times New Roman" w:hAnsi="Times New Roman" w:cs="Times New Roman"/>
          <w:sz w:val="24"/>
          <w:szCs w:val="24"/>
        </w:rPr>
        <w:t>Ashlee Poirier, directrice générale/secrétaire-trésorière</w:t>
      </w:r>
    </w:p>
    <w:p w14:paraId="764F6437" w14:textId="749BE6E9" w:rsidR="0048155B" w:rsidRPr="00B65AB1" w:rsidRDefault="0048155B" w:rsidP="00B855D7">
      <w:pPr>
        <w:rPr>
          <w:rFonts w:ascii="Times New Roman" w:hAnsi="Times New Roman" w:cs="Times New Roman"/>
          <w:sz w:val="24"/>
          <w:szCs w:val="24"/>
        </w:rPr>
      </w:pPr>
    </w:p>
    <w:p w14:paraId="6F6BFE95" w14:textId="77777777" w:rsidR="00A4690B" w:rsidRDefault="00F72D89" w:rsidP="00F72D89">
      <w:pPr>
        <w:pStyle w:val="ListParagraph"/>
        <w:numPr>
          <w:ilvl w:val="0"/>
          <w:numId w:val="25"/>
        </w:numPr>
        <w:rPr>
          <w:rFonts w:ascii="Times New Roman" w:hAnsi="Times New Roman" w:cs="Times New Roman"/>
          <w:sz w:val="24"/>
          <w:szCs w:val="24"/>
          <w:u w:val="single"/>
        </w:rPr>
      </w:pPr>
      <w:r w:rsidRPr="00F72D89">
        <w:rPr>
          <w:rFonts w:ascii="Times New Roman" w:hAnsi="Times New Roman" w:cs="Times New Roman"/>
          <w:sz w:val="24"/>
          <w:szCs w:val="24"/>
          <w:u w:val="single"/>
        </w:rPr>
        <w:t>Règlement 2025-001 « Règlement concernant l'imposition des taux de taxes foncières et de taxes de services pour l'exercice financier 2025 et la</w:t>
      </w:r>
    </w:p>
    <w:p w14:paraId="107D2CDB" w14:textId="6E17D4EF" w:rsidR="00F72D89" w:rsidRPr="00367CFD" w:rsidRDefault="00F72D89" w:rsidP="00367CFD">
      <w:pPr>
        <w:ind w:left="1701" w:firstLine="360"/>
        <w:rPr>
          <w:rFonts w:ascii="Times New Roman" w:hAnsi="Times New Roman" w:cs="Times New Roman"/>
          <w:sz w:val="24"/>
          <w:szCs w:val="24"/>
          <w:u w:val="single"/>
        </w:rPr>
      </w:pPr>
      <w:r w:rsidRPr="00367CFD">
        <w:rPr>
          <w:rFonts w:ascii="Times New Roman" w:hAnsi="Times New Roman" w:cs="Times New Roman"/>
          <w:sz w:val="24"/>
          <w:szCs w:val="24"/>
          <w:u w:val="single"/>
        </w:rPr>
        <w:t>« Conditions de perception de l’impôt »</w:t>
      </w:r>
    </w:p>
    <w:p w14:paraId="42D9D75C" w14:textId="236E412F" w:rsidR="00A4690B" w:rsidRPr="00A4690B" w:rsidRDefault="00A4690B" w:rsidP="00A4690B">
      <w:pPr>
        <w:rPr>
          <w:rFonts w:ascii="Times New Roman" w:hAnsi="Times New Roman" w:cs="Times New Roman"/>
          <w:sz w:val="24"/>
          <w:szCs w:val="24"/>
          <w:u w:val="single"/>
        </w:rPr>
      </w:pPr>
    </w:p>
    <w:p w14:paraId="30A45EB2" w14:textId="77777777" w:rsidR="00A4690B" w:rsidRPr="008628D1" w:rsidRDefault="00A4690B" w:rsidP="00367CFD">
      <w:pPr>
        <w:pStyle w:val="Heading3"/>
        <w:ind w:left="2061"/>
        <w:jc w:val="both"/>
        <w:rPr>
          <w:rFonts w:ascii="Times New Roman" w:hAnsi="Times New Roman"/>
          <w:b w:val="0"/>
          <w:sz w:val="32"/>
          <w:szCs w:val="32"/>
          <w:lang w:val="fr-CA"/>
        </w:rPr>
      </w:pPr>
      <w:r w:rsidRPr="008628D1">
        <w:rPr>
          <w:rFonts w:ascii="Times New Roman" w:hAnsi="Times New Roman"/>
          <w:b w:val="0"/>
          <w:sz w:val="32"/>
          <w:szCs w:val="32"/>
          <w:lang w:val="fr-CA"/>
        </w:rPr>
        <w:t>RÈGLEMENT NUMÉRO 2025-001</w:t>
      </w:r>
    </w:p>
    <w:p w14:paraId="2CD192E1" w14:textId="77777777" w:rsidR="00A4690B" w:rsidRPr="008628D1" w:rsidRDefault="00A4690B" w:rsidP="00367CFD">
      <w:pPr>
        <w:ind w:left="2464" w:hanging="493"/>
        <w:jc w:val="both"/>
        <w:outlineLvl w:val="0"/>
        <w:rPr>
          <w:sz w:val="24"/>
          <w:szCs w:val="24"/>
          <w:lang w:val="fr-CA"/>
        </w:rPr>
      </w:pPr>
    </w:p>
    <w:p w14:paraId="39FDC48E" w14:textId="6142D154" w:rsidR="00A4690B" w:rsidRPr="008628D1" w:rsidRDefault="00A4690B" w:rsidP="008628D1">
      <w:pPr>
        <w:ind w:left="2061"/>
        <w:outlineLvl w:val="0"/>
        <w:rPr>
          <w:sz w:val="24"/>
          <w:szCs w:val="24"/>
          <w:lang w:val="fr-CA"/>
        </w:rPr>
      </w:pPr>
      <w:r w:rsidRPr="008628D1">
        <w:rPr>
          <w:sz w:val="24"/>
          <w:szCs w:val="24"/>
          <w:lang w:val="fr-CA"/>
        </w:rPr>
        <w:t xml:space="preserve">RÈGLEMENT SUR L'IMPOSITION DES TAUX DE TAXES FONCIÈRES ET DE TAXES DE SERVICES POUR L'EXERCICE FINANCIER 2025 ET LES MODALITÉS DE PERCEPTION DES TAXES </w:t>
      </w:r>
      <w:r w:rsidRPr="008628D1">
        <w:rPr>
          <w:b/>
          <w:sz w:val="24"/>
          <w:szCs w:val="24"/>
          <w:lang w:val="fr-CA"/>
        </w:rPr>
        <w:br/>
      </w:r>
      <w:r w:rsidRPr="008628D1">
        <w:rPr>
          <w:b/>
          <w:sz w:val="24"/>
          <w:szCs w:val="24"/>
          <w:lang w:val="fr-CA"/>
        </w:rPr>
        <w:br/>
      </w:r>
      <w:r w:rsidR="008628D1">
        <w:rPr>
          <w:sz w:val="24"/>
          <w:szCs w:val="24"/>
          <w:lang w:val="fr-CA"/>
        </w:rPr>
        <w:t xml:space="preserve">CONSIDÉRANT QUE </w:t>
      </w:r>
      <w:r w:rsidR="008628D1">
        <w:rPr>
          <w:sz w:val="24"/>
          <w:szCs w:val="24"/>
          <w:lang w:val="fr-CA"/>
        </w:rPr>
        <w:tab/>
      </w:r>
      <w:r w:rsidRPr="008628D1">
        <w:rPr>
          <w:sz w:val="24"/>
          <w:szCs w:val="24"/>
          <w:lang w:val="fr-CA"/>
        </w:rPr>
        <w:t xml:space="preserve">la Municipalité est assujettie aux conditions de </w:t>
      </w:r>
    </w:p>
    <w:p w14:paraId="15609806" w14:textId="5FDD6010" w:rsidR="008628D1" w:rsidRPr="008628D1" w:rsidRDefault="008628D1" w:rsidP="008628D1">
      <w:pPr>
        <w:ind w:left="2781" w:firstLine="720"/>
        <w:outlineLvl w:val="0"/>
        <w:rPr>
          <w:sz w:val="24"/>
          <w:szCs w:val="24"/>
          <w:lang w:val="fr-CA"/>
        </w:rPr>
      </w:pPr>
      <w:r>
        <w:rPr>
          <w:sz w:val="24"/>
          <w:szCs w:val="24"/>
          <w:lang w:val="fr-CA"/>
        </w:rPr>
        <w:tab/>
      </w:r>
      <w:r>
        <w:rPr>
          <w:sz w:val="24"/>
          <w:szCs w:val="24"/>
          <w:lang w:val="fr-CA"/>
        </w:rPr>
        <w:tab/>
      </w:r>
      <w:proofErr w:type="gramStart"/>
      <w:r w:rsidRPr="008628D1">
        <w:rPr>
          <w:sz w:val="24"/>
          <w:szCs w:val="24"/>
          <w:lang w:val="fr-CA"/>
        </w:rPr>
        <w:t>l'article</w:t>
      </w:r>
      <w:proofErr w:type="gramEnd"/>
      <w:r w:rsidRPr="008628D1">
        <w:rPr>
          <w:sz w:val="24"/>
          <w:szCs w:val="24"/>
          <w:lang w:val="fr-CA"/>
        </w:rPr>
        <w:t xml:space="preserve"> 252</w:t>
      </w:r>
      <w:r>
        <w:rPr>
          <w:sz w:val="24"/>
          <w:szCs w:val="24"/>
          <w:lang w:val="fr-CA"/>
        </w:rPr>
        <w:t xml:space="preserve"> </w:t>
      </w:r>
      <w:r w:rsidRPr="008628D1">
        <w:rPr>
          <w:sz w:val="24"/>
          <w:szCs w:val="24"/>
          <w:lang w:val="fr-CA"/>
        </w:rPr>
        <w:t>de la loi sur la fiscalité municipale;</w:t>
      </w:r>
    </w:p>
    <w:p w14:paraId="576A3CD9" w14:textId="5F8F461E" w:rsidR="00A4690B" w:rsidRPr="008628D1" w:rsidRDefault="00A4690B" w:rsidP="00367CFD">
      <w:pPr>
        <w:ind w:left="2781" w:firstLine="720"/>
        <w:outlineLvl w:val="0"/>
        <w:rPr>
          <w:sz w:val="24"/>
          <w:szCs w:val="24"/>
          <w:lang w:val="fr-CA"/>
        </w:rPr>
      </w:pPr>
    </w:p>
    <w:p w14:paraId="21AD32B1" w14:textId="1D20E65C" w:rsidR="00A4690B" w:rsidRPr="008628D1" w:rsidRDefault="00A4690B" w:rsidP="008628D1">
      <w:pPr>
        <w:ind w:left="4320" w:hanging="2259"/>
        <w:jc w:val="both"/>
        <w:outlineLvl w:val="0"/>
        <w:rPr>
          <w:sz w:val="24"/>
          <w:szCs w:val="24"/>
          <w:lang w:val="fr-CA"/>
        </w:rPr>
      </w:pPr>
      <w:r w:rsidRPr="008628D1">
        <w:rPr>
          <w:sz w:val="24"/>
          <w:szCs w:val="24"/>
          <w:lang w:val="fr-CA"/>
        </w:rPr>
        <w:t>CONSIDÉRANT QU'</w:t>
      </w:r>
      <w:r w:rsidR="008628D1">
        <w:rPr>
          <w:sz w:val="24"/>
          <w:szCs w:val="24"/>
          <w:lang w:val="fr-CA"/>
        </w:rPr>
        <w:tab/>
        <w:t xml:space="preserve">une </w:t>
      </w:r>
      <w:r w:rsidRPr="008628D1">
        <w:rPr>
          <w:sz w:val="24"/>
          <w:szCs w:val="24"/>
          <w:lang w:val="fr-CA"/>
        </w:rPr>
        <w:t>présentation du projet de règlement a été présentée et qu'un avis de motion a été donné précédemment par le conseiller Bradshaw lors d'une réunion ordinaire du Conseil tenue le 13 janvier 2024 ;</w:t>
      </w:r>
    </w:p>
    <w:p w14:paraId="0C7E6C52" w14:textId="77777777" w:rsidR="00A4690B" w:rsidRPr="008628D1" w:rsidRDefault="00A4690B" w:rsidP="00367CFD">
      <w:pPr>
        <w:ind w:left="2061"/>
        <w:jc w:val="both"/>
        <w:rPr>
          <w:sz w:val="24"/>
          <w:szCs w:val="24"/>
          <w:lang w:val="fr-CA"/>
        </w:rPr>
      </w:pPr>
    </w:p>
    <w:p w14:paraId="25A8BD3B" w14:textId="05ECF851" w:rsidR="00A4690B" w:rsidRPr="008628D1" w:rsidRDefault="00A4690B" w:rsidP="008628D1">
      <w:pPr>
        <w:ind w:left="2061"/>
        <w:rPr>
          <w:sz w:val="24"/>
          <w:szCs w:val="24"/>
          <w:lang w:val="fr-CA"/>
        </w:rPr>
      </w:pPr>
      <w:r w:rsidRPr="008628D1">
        <w:rPr>
          <w:sz w:val="24"/>
          <w:szCs w:val="24"/>
          <w:lang w:val="fr-CA"/>
        </w:rPr>
        <w:t xml:space="preserve">EN CONSÉQUENCE, </w:t>
      </w:r>
      <w:r w:rsidR="008628D1">
        <w:rPr>
          <w:sz w:val="24"/>
          <w:szCs w:val="24"/>
          <w:lang w:val="fr-CA"/>
        </w:rPr>
        <w:tab/>
      </w:r>
      <w:r w:rsidRPr="008628D1">
        <w:rPr>
          <w:sz w:val="24"/>
          <w:szCs w:val="24"/>
          <w:lang w:val="fr-CA"/>
        </w:rPr>
        <w:t xml:space="preserve">les membres du Conseil ayant tous voté en faveur </w:t>
      </w:r>
      <w:r w:rsidRPr="008628D1">
        <w:rPr>
          <w:sz w:val="24"/>
          <w:szCs w:val="24"/>
          <w:lang w:val="fr-CA"/>
        </w:rPr>
        <w:br/>
      </w:r>
      <w:r w:rsidR="008628D1">
        <w:rPr>
          <w:sz w:val="24"/>
          <w:szCs w:val="24"/>
          <w:lang w:val="fr-CA"/>
        </w:rPr>
        <w:t xml:space="preserve">                                          </w:t>
      </w:r>
      <w:r w:rsidRPr="008628D1">
        <w:rPr>
          <w:sz w:val="24"/>
          <w:szCs w:val="24"/>
          <w:lang w:val="fr-CA"/>
        </w:rPr>
        <w:br/>
        <w:t>Il a été proposé par le conseiller Bradshaw et résolu à l'unanimité que ce RÈGLEMENT # 2025-001</w:t>
      </w:r>
      <w:r w:rsidRPr="008628D1">
        <w:rPr>
          <w:b/>
          <w:sz w:val="24"/>
          <w:szCs w:val="24"/>
          <w:lang w:val="fr-CA"/>
        </w:rPr>
        <w:t xml:space="preserve"> </w:t>
      </w:r>
      <w:r w:rsidRPr="008628D1">
        <w:rPr>
          <w:sz w:val="24"/>
          <w:szCs w:val="24"/>
          <w:lang w:val="fr-CA"/>
        </w:rPr>
        <w:t xml:space="preserve">intitulé </w:t>
      </w:r>
      <w:r w:rsidRPr="008628D1">
        <w:rPr>
          <w:b/>
          <w:sz w:val="24"/>
          <w:szCs w:val="24"/>
          <w:lang w:val="fr-CA"/>
        </w:rPr>
        <w:t xml:space="preserve">« </w:t>
      </w:r>
      <w:r w:rsidRPr="008628D1">
        <w:rPr>
          <w:sz w:val="24"/>
          <w:szCs w:val="24"/>
          <w:lang w:val="fr-CA"/>
        </w:rPr>
        <w:t xml:space="preserve">Règlement sur l'imposition des taux de la taxe foncière et des taxes de services pour l'exercice financier 2025 et les conditions de perception de ces taxes » soit adopté, Et qu'il soit par les présentes ordonné et décrété ce qui suit : </w:t>
      </w:r>
      <w:r w:rsidRPr="008628D1">
        <w:rPr>
          <w:sz w:val="24"/>
          <w:szCs w:val="24"/>
          <w:lang w:val="fr-CA"/>
        </w:rPr>
        <w:br/>
      </w:r>
      <w:r w:rsidRPr="008628D1">
        <w:rPr>
          <w:sz w:val="24"/>
          <w:szCs w:val="24"/>
          <w:lang w:val="fr-CA"/>
        </w:rPr>
        <w:br/>
      </w:r>
      <w:r w:rsidRPr="008628D1">
        <w:rPr>
          <w:sz w:val="24"/>
          <w:szCs w:val="24"/>
          <w:u w:val="single"/>
          <w:lang w:val="fr-CA"/>
        </w:rPr>
        <w:t xml:space="preserve">1. Le préambule du présent règlement en fait partie intégrante; </w:t>
      </w:r>
      <w:r w:rsidRPr="008628D1">
        <w:rPr>
          <w:sz w:val="24"/>
          <w:szCs w:val="24"/>
          <w:u w:val="single"/>
          <w:lang w:val="fr-CA"/>
        </w:rPr>
        <w:br/>
      </w:r>
      <w:r w:rsidRPr="008628D1">
        <w:rPr>
          <w:sz w:val="24"/>
          <w:szCs w:val="24"/>
          <w:lang w:val="fr-CA"/>
        </w:rPr>
        <w:br/>
      </w:r>
      <w:r w:rsidRPr="008628D1">
        <w:rPr>
          <w:sz w:val="24"/>
          <w:szCs w:val="24"/>
          <w:u w:val="single"/>
          <w:lang w:val="fr-CA"/>
        </w:rPr>
        <w:t xml:space="preserve">2. Taux des taxes foncières </w:t>
      </w:r>
      <w:r w:rsidRPr="008628D1">
        <w:rPr>
          <w:sz w:val="24"/>
          <w:szCs w:val="24"/>
          <w:lang w:val="fr-CA"/>
        </w:rPr>
        <w:br/>
      </w:r>
      <w:r w:rsidRPr="008628D1">
        <w:rPr>
          <w:sz w:val="24"/>
          <w:szCs w:val="24"/>
          <w:lang w:val="fr-CA"/>
        </w:rPr>
        <w:br/>
        <w:t xml:space="preserve">2.1 </w:t>
      </w:r>
      <w:r w:rsidRPr="008628D1">
        <w:rPr>
          <w:sz w:val="24"/>
          <w:szCs w:val="24"/>
          <w:lang w:val="fr-CA"/>
        </w:rPr>
        <w:tab/>
        <w:t xml:space="preserve">Le taux de la taxe foncière est fixé à 0,40 $ du 100 $ de la valeur portée au rôle d'évaluation pour l'exercice financier 2024 sur tout immeuble imposable situé sur le territoire de la municipalité. </w:t>
      </w:r>
      <w:r w:rsidRPr="008628D1">
        <w:rPr>
          <w:sz w:val="24"/>
          <w:szCs w:val="24"/>
          <w:lang w:val="fr-CA"/>
        </w:rPr>
        <w:br/>
      </w:r>
      <w:r w:rsidRPr="008628D1">
        <w:rPr>
          <w:sz w:val="24"/>
          <w:szCs w:val="24"/>
          <w:lang w:val="fr-CA"/>
        </w:rPr>
        <w:br/>
      </w:r>
      <w:r w:rsidRPr="008628D1">
        <w:rPr>
          <w:sz w:val="24"/>
          <w:szCs w:val="24"/>
          <w:u w:val="single"/>
          <w:lang w:val="fr-CA"/>
        </w:rPr>
        <w:t xml:space="preserve">3. Taux des frais de services </w:t>
      </w:r>
      <w:r w:rsidRPr="008628D1">
        <w:rPr>
          <w:sz w:val="24"/>
          <w:szCs w:val="24"/>
          <w:lang w:val="fr-CA"/>
        </w:rPr>
        <w:br/>
      </w:r>
      <w:r w:rsidRPr="008628D1">
        <w:rPr>
          <w:sz w:val="24"/>
          <w:szCs w:val="24"/>
          <w:lang w:val="fr-CA"/>
        </w:rPr>
        <w:br/>
        <w:t xml:space="preserve">3.1 </w:t>
      </w:r>
      <w:r w:rsidRPr="008628D1">
        <w:rPr>
          <w:sz w:val="24"/>
          <w:szCs w:val="24"/>
          <w:lang w:val="fr-CA"/>
        </w:rPr>
        <w:tab/>
        <w:t xml:space="preserve">Afin de pourvoir au paiement de ces services, il est par les présentes imposé et sera déduit annuellement, avec la taxe foncière générale, une compensation suffisante à l'égard de tous les usagers desservis par ce service ; </w:t>
      </w:r>
      <w:r w:rsidRPr="008628D1">
        <w:rPr>
          <w:sz w:val="24"/>
          <w:szCs w:val="24"/>
          <w:lang w:val="fr-CA"/>
        </w:rPr>
        <w:br/>
      </w:r>
      <w:r w:rsidRPr="008628D1">
        <w:rPr>
          <w:sz w:val="24"/>
          <w:szCs w:val="24"/>
          <w:lang w:val="fr-CA"/>
        </w:rPr>
        <w:br/>
        <w:t xml:space="preserve">3.2 </w:t>
      </w:r>
      <w:r w:rsidRPr="008628D1">
        <w:rPr>
          <w:sz w:val="24"/>
          <w:szCs w:val="24"/>
          <w:lang w:val="fr-CA"/>
        </w:rPr>
        <w:tab/>
        <w:t xml:space="preserve">Ce paiement sera réparti entre les usagers, selon la méthode des unités imposables. La valeur d'une unité est déterminée par le montant annuel des sommes nécessaires prévues au budget pour fournir </w:t>
      </w:r>
      <w:proofErr w:type="gramStart"/>
      <w:r w:rsidRPr="008628D1">
        <w:rPr>
          <w:sz w:val="24"/>
          <w:szCs w:val="24"/>
          <w:lang w:val="fr-CA"/>
        </w:rPr>
        <w:t>les</w:t>
      </w:r>
      <w:r w:rsidR="008D55AC">
        <w:rPr>
          <w:sz w:val="24"/>
          <w:szCs w:val="24"/>
          <w:lang w:val="fr-CA"/>
        </w:rPr>
        <w:t xml:space="preserve"> </w:t>
      </w:r>
      <w:r w:rsidRPr="008628D1">
        <w:rPr>
          <w:sz w:val="24"/>
          <w:szCs w:val="24"/>
          <w:lang w:val="fr-CA"/>
        </w:rPr>
        <w:t>dits</w:t>
      </w:r>
      <w:proofErr w:type="gramEnd"/>
      <w:r w:rsidRPr="008628D1">
        <w:rPr>
          <w:sz w:val="24"/>
          <w:szCs w:val="24"/>
          <w:lang w:val="fr-CA"/>
        </w:rPr>
        <w:t xml:space="preserve"> services conformément aux tableaux suivants :</w:t>
      </w:r>
    </w:p>
    <w:p w14:paraId="55704392" w14:textId="77777777" w:rsidR="00A4690B" w:rsidRPr="008628D1" w:rsidRDefault="00A4690B" w:rsidP="00367CFD">
      <w:pPr>
        <w:ind w:left="2061" w:firstLine="720"/>
        <w:jc w:val="both"/>
        <w:rPr>
          <w:i/>
          <w:iCs/>
          <w:sz w:val="24"/>
          <w:szCs w:val="24"/>
          <w:u w:val="single"/>
          <w:lang w:val="fr-CA"/>
        </w:rPr>
      </w:pPr>
      <w:r w:rsidRPr="008628D1">
        <w:rPr>
          <w:i/>
          <w:iCs/>
          <w:sz w:val="24"/>
          <w:szCs w:val="24"/>
          <w:u w:val="single"/>
          <w:lang w:val="fr-CA"/>
        </w:rPr>
        <w:t>Toutes les propriétés sur le territoire de la Municipalité :</w:t>
      </w:r>
    </w:p>
    <w:p w14:paraId="4EDD0849" w14:textId="77777777" w:rsidR="00A4690B" w:rsidRPr="008628D1" w:rsidRDefault="00A4690B" w:rsidP="00367CFD">
      <w:pPr>
        <w:ind w:left="2061"/>
        <w:jc w:val="both"/>
        <w:rPr>
          <w:sz w:val="24"/>
          <w:szCs w:val="24"/>
          <w:lang w:val="fr-CA"/>
        </w:rPr>
      </w:pPr>
    </w:p>
    <w:tbl>
      <w:tblPr>
        <w:tblW w:w="6287" w:type="dxa"/>
        <w:tblInd w:w="2800" w:type="dxa"/>
        <w:tblLook w:val="04A0" w:firstRow="1" w:lastRow="0" w:firstColumn="1" w:lastColumn="0" w:noHBand="0" w:noVBand="1"/>
      </w:tblPr>
      <w:tblGrid>
        <w:gridCol w:w="1890"/>
        <w:gridCol w:w="1563"/>
        <w:gridCol w:w="1417"/>
        <w:gridCol w:w="1417"/>
      </w:tblGrid>
      <w:tr w:rsidR="00A4690B" w:rsidRPr="00F177E2" w14:paraId="4DF34A48" w14:textId="77777777" w:rsidTr="00367CFD">
        <w:trPr>
          <w:trHeight w:val="636"/>
        </w:trPr>
        <w:tc>
          <w:tcPr>
            <w:tcW w:w="1890" w:type="dxa"/>
            <w:tcBorders>
              <w:top w:val="single" w:sz="4" w:space="0" w:color="auto"/>
              <w:left w:val="single" w:sz="4" w:space="0" w:color="auto"/>
              <w:bottom w:val="single" w:sz="4" w:space="0" w:color="auto"/>
              <w:right w:val="nil"/>
            </w:tcBorders>
            <w:shd w:val="clear" w:color="auto" w:fill="auto"/>
            <w:noWrap/>
            <w:vAlign w:val="center"/>
            <w:hideMark/>
          </w:tcPr>
          <w:p w14:paraId="1093C6F8" w14:textId="77777777" w:rsidR="00A4690B" w:rsidRPr="008628D1" w:rsidRDefault="00A4690B" w:rsidP="005A7365">
            <w:pPr>
              <w:jc w:val="both"/>
              <w:rPr>
                <w:color w:val="000000"/>
                <w:sz w:val="24"/>
                <w:szCs w:val="24"/>
                <w:lang w:val="fr-CA"/>
              </w:rPr>
            </w:pPr>
          </w:p>
        </w:tc>
        <w:tc>
          <w:tcPr>
            <w:tcW w:w="1563"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1044C188" w14:textId="77777777" w:rsidR="00A4690B" w:rsidRPr="00367CFD" w:rsidRDefault="00A4690B" w:rsidP="005A7365">
            <w:pPr>
              <w:jc w:val="both"/>
              <w:rPr>
                <w:bCs/>
                <w:color w:val="000000"/>
                <w:sz w:val="24"/>
                <w:szCs w:val="24"/>
                <w:lang w:val="en-US"/>
              </w:rPr>
            </w:pPr>
            <w:proofErr w:type="spellStart"/>
            <w:r w:rsidRPr="00367CFD">
              <w:rPr>
                <w:bCs/>
                <w:color w:val="000000"/>
                <w:sz w:val="24"/>
                <w:szCs w:val="24"/>
                <w:lang w:val="en-US"/>
              </w:rPr>
              <w:t>Gestion</w:t>
            </w:r>
            <w:proofErr w:type="spellEnd"/>
            <w:r w:rsidRPr="00367CFD">
              <w:rPr>
                <w:bCs/>
                <w:color w:val="000000"/>
                <w:sz w:val="24"/>
                <w:szCs w:val="24"/>
                <w:lang w:val="en-US"/>
              </w:rPr>
              <w:t xml:space="preserve"> des </w:t>
            </w:r>
            <w:proofErr w:type="spellStart"/>
            <w:r w:rsidRPr="00367CFD">
              <w:rPr>
                <w:bCs/>
                <w:color w:val="000000"/>
                <w:sz w:val="24"/>
                <w:szCs w:val="24"/>
                <w:lang w:val="en-US"/>
              </w:rPr>
              <w:t>déchets</w:t>
            </w:r>
            <w:proofErr w:type="spellEnd"/>
          </w:p>
        </w:tc>
        <w:tc>
          <w:tcPr>
            <w:tcW w:w="1417" w:type="dxa"/>
            <w:tcBorders>
              <w:top w:val="single" w:sz="4" w:space="0" w:color="auto"/>
              <w:left w:val="nil"/>
              <w:bottom w:val="single" w:sz="4" w:space="0" w:color="auto"/>
              <w:right w:val="single" w:sz="4" w:space="0" w:color="auto"/>
            </w:tcBorders>
            <w:shd w:val="clear" w:color="000000" w:fill="FFF2CC"/>
            <w:vAlign w:val="center"/>
            <w:hideMark/>
          </w:tcPr>
          <w:p w14:paraId="38C1430B" w14:textId="77777777" w:rsidR="00A4690B" w:rsidRPr="00367CFD" w:rsidRDefault="00A4690B" w:rsidP="005A7365">
            <w:pPr>
              <w:jc w:val="both"/>
              <w:rPr>
                <w:bCs/>
                <w:color w:val="000000"/>
                <w:sz w:val="24"/>
                <w:szCs w:val="24"/>
                <w:lang w:val="en-US"/>
              </w:rPr>
            </w:pPr>
            <w:r w:rsidRPr="00367CFD">
              <w:rPr>
                <w:bCs/>
                <w:color w:val="000000"/>
                <w:sz w:val="24"/>
                <w:szCs w:val="24"/>
                <w:lang w:val="en-US"/>
              </w:rPr>
              <w:t>Incendie et sauvetage</w:t>
            </w:r>
          </w:p>
        </w:tc>
        <w:tc>
          <w:tcPr>
            <w:tcW w:w="1417" w:type="dxa"/>
            <w:tcBorders>
              <w:top w:val="single" w:sz="4" w:space="0" w:color="auto"/>
              <w:left w:val="nil"/>
              <w:bottom w:val="single" w:sz="4" w:space="0" w:color="auto"/>
              <w:right w:val="single" w:sz="4" w:space="0" w:color="auto"/>
            </w:tcBorders>
            <w:shd w:val="clear" w:color="000000" w:fill="FFF2CC"/>
            <w:vAlign w:val="center"/>
          </w:tcPr>
          <w:p w14:paraId="6935BF28" w14:textId="77777777" w:rsidR="00A4690B" w:rsidRPr="00367CFD" w:rsidRDefault="00A4690B" w:rsidP="005A7365">
            <w:pPr>
              <w:jc w:val="center"/>
              <w:rPr>
                <w:bCs/>
                <w:color w:val="000000"/>
                <w:sz w:val="24"/>
                <w:szCs w:val="24"/>
                <w:lang w:val="en-US"/>
              </w:rPr>
            </w:pPr>
            <w:r w:rsidRPr="00367CFD">
              <w:rPr>
                <w:bCs/>
                <w:color w:val="000000"/>
                <w:sz w:val="24"/>
                <w:szCs w:val="24"/>
                <w:lang w:val="en-US"/>
              </w:rPr>
              <w:t>Police</w:t>
            </w:r>
          </w:p>
        </w:tc>
      </w:tr>
      <w:tr w:rsidR="00A4690B" w:rsidRPr="00F177E2" w14:paraId="1093CD27" w14:textId="77777777" w:rsidTr="00367CFD">
        <w:trPr>
          <w:trHeight w:val="636"/>
        </w:trPr>
        <w:tc>
          <w:tcPr>
            <w:tcW w:w="1890" w:type="dxa"/>
            <w:tcBorders>
              <w:top w:val="single" w:sz="4" w:space="0" w:color="auto"/>
              <w:left w:val="single" w:sz="4" w:space="0" w:color="auto"/>
              <w:bottom w:val="single" w:sz="4" w:space="0" w:color="auto"/>
              <w:right w:val="nil"/>
            </w:tcBorders>
            <w:shd w:val="clear" w:color="auto" w:fill="auto"/>
            <w:noWrap/>
            <w:vAlign w:val="bottom"/>
            <w:hideMark/>
          </w:tcPr>
          <w:p w14:paraId="09758374" w14:textId="77777777" w:rsidR="00A4690B" w:rsidRPr="008628D1" w:rsidRDefault="00A4690B" w:rsidP="005A7365">
            <w:pPr>
              <w:jc w:val="both"/>
              <w:rPr>
                <w:bCs/>
                <w:color w:val="000000"/>
                <w:sz w:val="24"/>
                <w:szCs w:val="24"/>
                <w:lang w:val="fr-CA"/>
              </w:rPr>
            </w:pPr>
            <w:r w:rsidRPr="008628D1">
              <w:rPr>
                <w:bCs/>
                <w:color w:val="000000"/>
                <w:sz w:val="24"/>
                <w:szCs w:val="24"/>
                <w:lang w:val="fr-CA"/>
              </w:rPr>
              <w:t>Par # unités</w:t>
            </w:r>
          </w:p>
          <w:p w14:paraId="7C409DB4" w14:textId="77777777" w:rsidR="00A4690B" w:rsidRPr="008628D1" w:rsidRDefault="00A4690B" w:rsidP="005A7365">
            <w:pPr>
              <w:jc w:val="both"/>
              <w:rPr>
                <w:bCs/>
                <w:color w:val="000000"/>
                <w:sz w:val="24"/>
                <w:szCs w:val="24"/>
                <w:lang w:val="fr-CA"/>
              </w:rPr>
            </w:pPr>
            <w:r w:rsidRPr="008628D1">
              <w:rPr>
                <w:bCs/>
                <w:color w:val="000000"/>
                <w:sz w:val="24"/>
                <w:szCs w:val="24"/>
                <w:lang w:val="fr-CA"/>
              </w:rPr>
              <w:t>(au moins un par propriétaire)</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EF4CE" w14:textId="77777777" w:rsidR="00A4690B" w:rsidRPr="00367CFD" w:rsidRDefault="00A4690B" w:rsidP="005A7365">
            <w:pPr>
              <w:jc w:val="both"/>
              <w:rPr>
                <w:bCs/>
                <w:color w:val="000000"/>
                <w:sz w:val="24"/>
                <w:szCs w:val="24"/>
                <w:lang w:val="en-US"/>
              </w:rPr>
            </w:pPr>
            <w:r w:rsidRPr="00367CFD">
              <w:rPr>
                <w:bCs/>
                <w:color w:val="000000"/>
                <w:sz w:val="24"/>
                <w:szCs w:val="24"/>
                <w:lang w:val="en-US"/>
              </w:rPr>
              <w:t>236 $</w:t>
            </w:r>
          </w:p>
        </w:tc>
        <w:tc>
          <w:tcPr>
            <w:tcW w:w="1417" w:type="dxa"/>
            <w:tcBorders>
              <w:top w:val="nil"/>
              <w:left w:val="nil"/>
              <w:bottom w:val="single" w:sz="4" w:space="0" w:color="auto"/>
              <w:right w:val="single" w:sz="4" w:space="0" w:color="auto"/>
            </w:tcBorders>
            <w:shd w:val="clear" w:color="auto" w:fill="auto"/>
            <w:noWrap/>
            <w:vAlign w:val="center"/>
            <w:hideMark/>
          </w:tcPr>
          <w:p w14:paraId="4B326AC3" w14:textId="77777777" w:rsidR="00A4690B" w:rsidRPr="00367CFD" w:rsidRDefault="00A4690B" w:rsidP="005A7365">
            <w:pPr>
              <w:jc w:val="both"/>
              <w:rPr>
                <w:bCs/>
                <w:color w:val="000000"/>
                <w:sz w:val="24"/>
                <w:szCs w:val="24"/>
                <w:lang w:val="en-US"/>
              </w:rPr>
            </w:pPr>
            <w:r w:rsidRPr="00367CFD">
              <w:rPr>
                <w:bCs/>
                <w:color w:val="000000"/>
                <w:sz w:val="24"/>
                <w:szCs w:val="24"/>
                <w:lang w:val="en-US"/>
              </w:rPr>
              <w:t>185 $</w:t>
            </w:r>
          </w:p>
        </w:tc>
        <w:tc>
          <w:tcPr>
            <w:tcW w:w="1417" w:type="dxa"/>
            <w:tcBorders>
              <w:top w:val="nil"/>
              <w:left w:val="nil"/>
              <w:bottom w:val="single" w:sz="4" w:space="0" w:color="auto"/>
              <w:right w:val="single" w:sz="4" w:space="0" w:color="auto"/>
            </w:tcBorders>
            <w:vAlign w:val="center"/>
          </w:tcPr>
          <w:p w14:paraId="68369234" w14:textId="77777777" w:rsidR="00A4690B" w:rsidRPr="00367CFD" w:rsidRDefault="00A4690B" w:rsidP="005A7365">
            <w:pPr>
              <w:jc w:val="center"/>
              <w:rPr>
                <w:bCs/>
                <w:color w:val="000000"/>
                <w:sz w:val="24"/>
                <w:szCs w:val="24"/>
                <w:lang w:val="en-US"/>
              </w:rPr>
            </w:pPr>
            <w:r w:rsidRPr="00367CFD">
              <w:rPr>
                <w:bCs/>
                <w:color w:val="000000"/>
                <w:sz w:val="24"/>
                <w:szCs w:val="24"/>
                <w:lang w:val="en-US"/>
              </w:rPr>
              <w:t>176 $</w:t>
            </w:r>
          </w:p>
        </w:tc>
      </w:tr>
    </w:tbl>
    <w:p w14:paraId="1132191A" w14:textId="77777777" w:rsidR="00A4690B" w:rsidRDefault="00A4690B" w:rsidP="00367CFD">
      <w:pPr>
        <w:ind w:left="2061"/>
        <w:jc w:val="both"/>
        <w:rPr>
          <w:sz w:val="24"/>
          <w:szCs w:val="24"/>
        </w:rPr>
      </w:pPr>
    </w:p>
    <w:p w14:paraId="49F9BC4F" w14:textId="77777777" w:rsidR="00A4690B" w:rsidRPr="008628D1" w:rsidRDefault="00A4690B" w:rsidP="00367CFD">
      <w:pPr>
        <w:spacing w:after="120"/>
        <w:ind w:left="2781"/>
        <w:jc w:val="both"/>
        <w:rPr>
          <w:sz w:val="24"/>
          <w:szCs w:val="24"/>
          <w:lang w:val="fr-CA"/>
        </w:rPr>
      </w:pPr>
      <w:r w:rsidRPr="008628D1">
        <w:rPr>
          <w:sz w:val="24"/>
          <w:szCs w:val="24"/>
          <w:lang w:val="fr-CA"/>
        </w:rPr>
        <w:t>Les taxes sur la gestion des déchets, les services d'incendie et de secours et les services de police sont facturées au moins une fois par propriétaire.</w:t>
      </w:r>
    </w:p>
    <w:p w14:paraId="0CB9EF94" w14:textId="77777777" w:rsidR="00A4690B" w:rsidRPr="008628D1" w:rsidRDefault="00A4690B" w:rsidP="00367CFD">
      <w:pPr>
        <w:spacing w:after="120"/>
        <w:ind w:left="2781"/>
        <w:jc w:val="both"/>
        <w:rPr>
          <w:sz w:val="24"/>
          <w:szCs w:val="24"/>
          <w:lang w:val="fr-CA"/>
        </w:rPr>
      </w:pPr>
      <w:r w:rsidRPr="008628D1">
        <w:rPr>
          <w:sz w:val="24"/>
          <w:szCs w:val="24"/>
          <w:lang w:val="fr-CA"/>
        </w:rPr>
        <w:t>Les propriétaires de plusieurs propriétés peuvent être exemptés de ces mêmes taxes de service sur leur(s) terrain(s) vacant(s), si ces terrains sont dépourvus de toute structure habitable.</w:t>
      </w:r>
    </w:p>
    <w:p w14:paraId="5428C22D" w14:textId="77777777" w:rsidR="00A4690B" w:rsidRPr="008628D1" w:rsidRDefault="00A4690B" w:rsidP="00367CFD">
      <w:pPr>
        <w:ind w:left="2061"/>
        <w:jc w:val="both"/>
        <w:rPr>
          <w:sz w:val="24"/>
          <w:szCs w:val="24"/>
          <w:lang w:val="fr-CA"/>
        </w:rPr>
      </w:pPr>
    </w:p>
    <w:p w14:paraId="5733F126" w14:textId="7EB71891" w:rsidR="008628D1" w:rsidRDefault="00A4690B" w:rsidP="00367CFD">
      <w:pPr>
        <w:pStyle w:val="ListParagraph"/>
        <w:ind w:left="2081"/>
        <w:rPr>
          <w:sz w:val="24"/>
          <w:szCs w:val="24"/>
          <w:u w:val="single"/>
          <w:lang w:val="fr-CA"/>
        </w:rPr>
      </w:pPr>
      <w:r w:rsidRPr="008628D1">
        <w:rPr>
          <w:color w:val="222222"/>
          <w:sz w:val="24"/>
          <w:szCs w:val="24"/>
          <w:u w:val="single"/>
          <w:lang w:val="fr-CA"/>
        </w:rPr>
        <w:t xml:space="preserve">Taux d'intérêt et </w:t>
      </w:r>
      <w:r w:rsidRPr="008628D1">
        <w:rPr>
          <w:sz w:val="24"/>
          <w:szCs w:val="24"/>
          <w:u w:val="single"/>
          <w:lang w:val="fr-CA"/>
        </w:rPr>
        <w:t xml:space="preserve">pénalités sur les arriérés </w:t>
      </w:r>
    </w:p>
    <w:p w14:paraId="513663BE" w14:textId="77777777" w:rsidR="008628D1" w:rsidRDefault="008628D1" w:rsidP="00367CFD">
      <w:pPr>
        <w:pStyle w:val="ListParagraph"/>
        <w:ind w:left="2081"/>
        <w:rPr>
          <w:sz w:val="24"/>
          <w:szCs w:val="24"/>
          <w:u w:val="single"/>
          <w:lang w:val="fr-CA"/>
        </w:rPr>
      </w:pPr>
    </w:p>
    <w:p w14:paraId="3AAE2824" w14:textId="3FA9266D" w:rsidR="00A4690B" w:rsidRPr="008628D1" w:rsidRDefault="00A4690B" w:rsidP="00367CFD">
      <w:pPr>
        <w:pStyle w:val="ListParagraph"/>
        <w:ind w:left="2081"/>
        <w:rPr>
          <w:color w:val="222222"/>
          <w:sz w:val="24"/>
          <w:szCs w:val="24"/>
          <w:lang w:val="fr-CA"/>
        </w:rPr>
      </w:pPr>
      <w:r w:rsidRPr="008628D1">
        <w:rPr>
          <w:color w:val="222222"/>
          <w:sz w:val="24"/>
          <w:szCs w:val="24"/>
          <w:lang w:val="fr-CA"/>
        </w:rPr>
        <w:t xml:space="preserve">4.1 </w:t>
      </w:r>
      <w:r w:rsidRPr="008628D1">
        <w:rPr>
          <w:color w:val="222222"/>
          <w:sz w:val="24"/>
          <w:szCs w:val="24"/>
          <w:lang w:val="fr-CA"/>
        </w:rPr>
        <w:tab/>
        <w:t>À partir du moment où les impôts deviennent exigibles, les soldes impayés sont soumis à un taux d'intérêt de dix pour cent (10 %).</w:t>
      </w:r>
    </w:p>
    <w:p w14:paraId="24557687" w14:textId="35E9938D" w:rsidR="00A4690B" w:rsidRPr="008628D1" w:rsidRDefault="00A4690B" w:rsidP="00367CFD">
      <w:pPr>
        <w:ind w:left="2061"/>
        <w:rPr>
          <w:color w:val="222222"/>
          <w:sz w:val="24"/>
          <w:szCs w:val="24"/>
          <w:lang w:val="fr-CA"/>
        </w:rPr>
      </w:pPr>
      <w:r w:rsidRPr="008628D1">
        <w:rPr>
          <w:color w:val="222222"/>
          <w:sz w:val="24"/>
          <w:szCs w:val="24"/>
          <w:lang w:val="fr-CA"/>
        </w:rPr>
        <w:br/>
      </w:r>
      <w:r w:rsidRPr="008628D1">
        <w:rPr>
          <w:color w:val="222222"/>
          <w:sz w:val="24"/>
          <w:szCs w:val="24"/>
          <w:u w:val="single"/>
          <w:lang w:val="fr-CA"/>
        </w:rPr>
        <w:t xml:space="preserve">5. Mode de paiement des frais </w:t>
      </w:r>
      <w:r w:rsidRPr="008628D1">
        <w:rPr>
          <w:color w:val="222222"/>
          <w:sz w:val="24"/>
          <w:szCs w:val="24"/>
          <w:lang w:val="fr-CA"/>
        </w:rPr>
        <w:br/>
      </w:r>
      <w:r w:rsidRPr="008628D1">
        <w:rPr>
          <w:color w:val="222222"/>
          <w:sz w:val="24"/>
          <w:szCs w:val="24"/>
          <w:lang w:val="fr-CA"/>
        </w:rPr>
        <w:br/>
        <w:t xml:space="preserve">5.1 </w:t>
      </w:r>
      <w:r w:rsidRPr="008628D1">
        <w:rPr>
          <w:color w:val="222222"/>
          <w:sz w:val="24"/>
          <w:szCs w:val="24"/>
          <w:lang w:val="fr-CA"/>
        </w:rPr>
        <w:tab/>
        <w:t xml:space="preserve">Les taxes foncières municipales annuelles doivent être payées en un seul versement. Toutefois, lorsque le total annuel d'un compte est égal ou supérieur au montant déterminé par le règlement pris en vertu du paragraphe 4 de l'article 263 de la Loi sur la fiscalité municipale, soit actuellement 300 $, elles peuvent être </w:t>
      </w:r>
      <w:proofErr w:type="gramStart"/>
      <w:r w:rsidRPr="008628D1">
        <w:rPr>
          <w:color w:val="222222"/>
          <w:sz w:val="24"/>
          <w:szCs w:val="24"/>
          <w:lang w:val="fr-CA"/>
        </w:rPr>
        <w:t>payées ,</w:t>
      </w:r>
      <w:proofErr w:type="gramEnd"/>
      <w:r w:rsidRPr="008628D1">
        <w:rPr>
          <w:color w:val="222222"/>
          <w:sz w:val="24"/>
          <w:szCs w:val="24"/>
          <w:lang w:val="fr-CA"/>
        </w:rPr>
        <w:t xml:space="preserve"> au choix du débiteur, en un seul versement ou selon le calendrier ci-dessous :</w:t>
      </w:r>
    </w:p>
    <w:p w14:paraId="7DB0E1F2" w14:textId="77777777" w:rsidR="00A4690B" w:rsidRPr="008628D1" w:rsidRDefault="00A4690B" w:rsidP="00367CFD">
      <w:pPr>
        <w:ind w:left="4131" w:hanging="2250"/>
        <w:jc w:val="both"/>
        <w:rPr>
          <w:sz w:val="24"/>
          <w:szCs w:val="24"/>
          <w:lang w:val="fr-CA"/>
        </w:rPr>
      </w:pPr>
    </w:p>
    <w:tbl>
      <w:tblPr>
        <w:tblStyle w:val="TableGrid"/>
        <w:tblW w:w="7192" w:type="dxa"/>
        <w:tblInd w:w="2422" w:type="dxa"/>
        <w:tblLook w:val="04A0" w:firstRow="1" w:lastRow="0" w:firstColumn="1" w:lastColumn="0" w:noHBand="0" w:noVBand="1"/>
      </w:tblPr>
      <w:tblGrid>
        <w:gridCol w:w="2402"/>
        <w:gridCol w:w="2388"/>
        <w:gridCol w:w="2402"/>
      </w:tblGrid>
      <w:tr w:rsidR="00A4690B" w:rsidRPr="00F177E2" w14:paraId="12C565F7" w14:textId="77777777" w:rsidTr="00367CFD">
        <w:tc>
          <w:tcPr>
            <w:tcW w:w="2402" w:type="dxa"/>
            <w:shd w:val="clear" w:color="auto" w:fill="AEAAAA" w:themeFill="background2" w:themeFillShade="BF"/>
          </w:tcPr>
          <w:p w14:paraId="05D8F701" w14:textId="77777777" w:rsidR="00A4690B" w:rsidRPr="00F177E2" w:rsidRDefault="00A4690B" w:rsidP="005A7365">
            <w:pPr>
              <w:jc w:val="both"/>
              <w:rPr>
                <w:sz w:val="24"/>
                <w:szCs w:val="24"/>
              </w:rPr>
            </w:pPr>
            <w:r w:rsidRPr="00F177E2">
              <w:rPr>
                <w:sz w:val="24"/>
                <w:szCs w:val="24"/>
              </w:rPr>
              <w:t xml:space="preserve">1 </w:t>
            </w:r>
            <w:r>
              <w:rPr>
                <w:sz w:val="24"/>
                <w:szCs w:val="24"/>
                <w:vertAlign w:val="superscript"/>
              </w:rPr>
              <w:t xml:space="preserve">er </w:t>
            </w:r>
            <w:r w:rsidRPr="00F177E2">
              <w:rPr>
                <w:sz w:val="24"/>
                <w:szCs w:val="24"/>
              </w:rPr>
              <w:t>versement</w:t>
            </w:r>
          </w:p>
        </w:tc>
        <w:tc>
          <w:tcPr>
            <w:tcW w:w="2388" w:type="dxa"/>
            <w:shd w:val="clear" w:color="auto" w:fill="AEAAAA" w:themeFill="background2" w:themeFillShade="BF"/>
          </w:tcPr>
          <w:p w14:paraId="6F889F07" w14:textId="77777777" w:rsidR="00A4690B" w:rsidRPr="00F177E2" w:rsidRDefault="00A4690B" w:rsidP="005A7365">
            <w:pPr>
              <w:jc w:val="both"/>
              <w:rPr>
                <w:sz w:val="24"/>
                <w:szCs w:val="24"/>
              </w:rPr>
            </w:pPr>
            <w:r w:rsidRPr="00F177E2">
              <w:rPr>
                <w:sz w:val="24"/>
                <w:szCs w:val="24"/>
              </w:rPr>
              <w:t>34%</w:t>
            </w:r>
          </w:p>
        </w:tc>
        <w:tc>
          <w:tcPr>
            <w:tcW w:w="2402" w:type="dxa"/>
            <w:shd w:val="clear" w:color="auto" w:fill="AEAAAA" w:themeFill="background2" w:themeFillShade="BF"/>
          </w:tcPr>
          <w:p w14:paraId="6749BC30" w14:textId="77777777" w:rsidR="00A4690B" w:rsidRPr="00F177E2" w:rsidRDefault="00A4690B" w:rsidP="005A7365">
            <w:pPr>
              <w:jc w:val="both"/>
              <w:rPr>
                <w:sz w:val="24"/>
                <w:szCs w:val="24"/>
              </w:rPr>
            </w:pPr>
            <w:r w:rsidRPr="00F177E2">
              <w:rPr>
                <w:sz w:val="24"/>
                <w:szCs w:val="24"/>
              </w:rPr>
              <w:t>1er avril</w:t>
            </w:r>
          </w:p>
        </w:tc>
      </w:tr>
      <w:tr w:rsidR="00A4690B" w:rsidRPr="00F177E2" w14:paraId="211304FD" w14:textId="77777777" w:rsidTr="00367CFD">
        <w:tc>
          <w:tcPr>
            <w:tcW w:w="2402" w:type="dxa"/>
            <w:shd w:val="clear" w:color="auto" w:fill="D9D9D9" w:themeFill="background1" w:themeFillShade="D9"/>
          </w:tcPr>
          <w:p w14:paraId="39E5771E" w14:textId="77777777" w:rsidR="00A4690B" w:rsidRPr="00F177E2" w:rsidRDefault="00A4690B" w:rsidP="005A7365">
            <w:pPr>
              <w:jc w:val="both"/>
              <w:rPr>
                <w:sz w:val="24"/>
                <w:szCs w:val="24"/>
              </w:rPr>
            </w:pPr>
            <w:r w:rsidRPr="00F177E2">
              <w:rPr>
                <w:sz w:val="24"/>
                <w:szCs w:val="24"/>
              </w:rPr>
              <w:t>2ème versement</w:t>
            </w:r>
            <w:r w:rsidRPr="00F177E2">
              <w:rPr>
                <w:sz w:val="24"/>
                <w:szCs w:val="24"/>
                <w:vertAlign w:val="superscript"/>
              </w:rPr>
              <w:t>​</w:t>
            </w:r>
          </w:p>
        </w:tc>
        <w:tc>
          <w:tcPr>
            <w:tcW w:w="2388" w:type="dxa"/>
            <w:shd w:val="clear" w:color="auto" w:fill="D9D9D9" w:themeFill="background1" w:themeFillShade="D9"/>
          </w:tcPr>
          <w:p w14:paraId="33179131" w14:textId="77777777" w:rsidR="00A4690B" w:rsidRPr="00F177E2" w:rsidRDefault="00A4690B" w:rsidP="005A7365">
            <w:pPr>
              <w:jc w:val="both"/>
              <w:rPr>
                <w:sz w:val="24"/>
                <w:szCs w:val="24"/>
              </w:rPr>
            </w:pPr>
            <w:r w:rsidRPr="00F177E2">
              <w:rPr>
                <w:sz w:val="24"/>
                <w:szCs w:val="24"/>
              </w:rPr>
              <w:t>33%</w:t>
            </w:r>
          </w:p>
        </w:tc>
        <w:tc>
          <w:tcPr>
            <w:tcW w:w="2402" w:type="dxa"/>
            <w:shd w:val="clear" w:color="auto" w:fill="D9D9D9" w:themeFill="background1" w:themeFillShade="D9"/>
          </w:tcPr>
          <w:p w14:paraId="2A29CFBB" w14:textId="77777777" w:rsidR="00A4690B" w:rsidRPr="00F177E2" w:rsidRDefault="00A4690B" w:rsidP="005A7365">
            <w:pPr>
              <w:jc w:val="both"/>
              <w:rPr>
                <w:sz w:val="24"/>
                <w:szCs w:val="24"/>
              </w:rPr>
            </w:pPr>
            <w:r w:rsidRPr="00F177E2">
              <w:rPr>
                <w:sz w:val="24"/>
                <w:szCs w:val="24"/>
              </w:rPr>
              <w:t>1er juillet</w:t>
            </w:r>
          </w:p>
        </w:tc>
      </w:tr>
      <w:tr w:rsidR="00A4690B" w:rsidRPr="00F177E2" w14:paraId="559C6065" w14:textId="77777777" w:rsidTr="00367CFD">
        <w:tc>
          <w:tcPr>
            <w:tcW w:w="2402" w:type="dxa"/>
            <w:shd w:val="clear" w:color="auto" w:fill="AEAAAA" w:themeFill="background2" w:themeFillShade="BF"/>
          </w:tcPr>
          <w:p w14:paraId="71B31F65" w14:textId="77777777" w:rsidR="00A4690B" w:rsidRPr="00F177E2" w:rsidRDefault="00A4690B" w:rsidP="005A7365">
            <w:pPr>
              <w:jc w:val="both"/>
              <w:rPr>
                <w:sz w:val="24"/>
                <w:szCs w:val="24"/>
              </w:rPr>
            </w:pPr>
            <w:r w:rsidRPr="00F177E2">
              <w:rPr>
                <w:sz w:val="24"/>
                <w:szCs w:val="24"/>
              </w:rPr>
              <w:t>3ème volet</w:t>
            </w:r>
            <w:r>
              <w:rPr>
                <w:sz w:val="24"/>
                <w:szCs w:val="24"/>
                <w:vertAlign w:val="superscript"/>
              </w:rPr>
              <w:t>​</w:t>
            </w:r>
          </w:p>
        </w:tc>
        <w:tc>
          <w:tcPr>
            <w:tcW w:w="2388" w:type="dxa"/>
            <w:shd w:val="clear" w:color="auto" w:fill="AEAAAA" w:themeFill="background2" w:themeFillShade="BF"/>
          </w:tcPr>
          <w:p w14:paraId="7FC85C73" w14:textId="77777777" w:rsidR="00A4690B" w:rsidRPr="00F177E2" w:rsidRDefault="00A4690B" w:rsidP="005A7365">
            <w:pPr>
              <w:jc w:val="both"/>
              <w:rPr>
                <w:sz w:val="24"/>
                <w:szCs w:val="24"/>
              </w:rPr>
            </w:pPr>
            <w:r w:rsidRPr="00F177E2">
              <w:rPr>
                <w:sz w:val="24"/>
                <w:szCs w:val="24"/>
              </w:rPr>
              <w:t>33%</w:t>
            </w:r>
          </w:p>
        </w:tc>
        <w:tc>
          <w:tcPr>
            <w:tcW w:w="2402" w:type="dxa"/>
            <w:shd w:val="clear" w:color="auto" w:fill="AEAAAA" w:themeFill="background2" w:themeFillShade="BF"/>
          </w:tcPr>
          <w:p w14:paraId="448FA43C" w14:textId="77777777" w:rsidR="00A4690B" w:rsidRPr="00F177E2" w:rsidRDefault="00A4690B" w:rsidP="005A7365">
            <w:pPr>
              <w:jc w:val="both"/>
              <w:rPr>
                <w:sz w:val="24"/>
                <w:szCs w:val="24"/>
              </w:rPr>
            </w:pPr>
            <w:r w:rsidRPr="00F177E2">
              <w:rPr>
                <w:sz w:val="24"/>
                <w:szCs w:val="24"/>
              </w:rPr>
              <w:t>1er septembre</w:t>
            </w:r>
          </w:p>
        </w:tc>
      </w:tr>
    </w:tbl>
    <w:p w14:paraId="6B2AF149" w14:textId="77777777" w:rsidR="00A4690B" w:rsidRPr="00F177E2" w:rsidRDefault="00A4690B" w:rsidP="00367CFD">
      <w:pPr>
        <w:ind w:left="4131" w:hanging="2250"/>
        <w:jc w:val="both"/>
        <w:rPr>
          <w:sz w:val="24"/>
          <w:szCs w:val="24"/>
          <w:lang w:val="en-US"/>
        </w:rPr>
      </w:pPr>
    </w:p>
    <w:p w14:paraId="69775B41" w14:textId="77777777" w:rsidR="00A4690B" w:rsidRPr="00F177E2" w:rsidRDefault="00A4690B" w:rsidP="00367CFD">
      <w:pPr>
        <w:ind w:left="4131" w:hanging="2250"/>
        <w:jc w:val="both"/>
        <w:rPr>
          <w:sz w:val="24"/>
          <w:szCs w:val="24"/>
          <w:lang w:val="en-US"/>
        </w:rPr>
      </w:pPr>
    </w:p>
    <w:p w14:paraId="2C3BEB10" w14:textId="1E8C42D7" w:rsidR="00A4690B" w:rsidRPr="008628D1" w:rsidRDefault="00A4690B" w:rsidP="00367CFD">
      <w:pPr>
        <w:ind w:left="2061"/>
        <w:rPr>
          <w:sz w:val="24"/>
          <w:szCs w:val="24"/>
          <w:lang w:val="fr-CA"/>
        </w:rPr>
      </w:pPr>
      <w:r w:rsidRPr="008628D1">
        <w:rPr>
          <w:color w:val="222222"/>
          <w:sz w:val="24"/>
          <w:szCs w:val="24"/>
          <w:lang w:val="fr-CA"/>
        </w:rPr>
        <w:t xml:space="preserve">5.2 </w:t>
      </w:r>
      <w:r w:rsidRPr="008628D1">
        <w:rPr>
          <w:color w:val="222222"/>
          <w:sz w:val="24"/>
          <w:szCs w:val="24"/>
          <w:lang w:val="fr-CA"/>
        </w:rPr>
        <w:tab/>
        <w:t xml:space="preserve">Les taxes foncières municipales additionnelles doivent être payées en un seul versement au plus tard à la date d'échéance indiquée sur la </w:t>
      </w:r>
      <w:r w:rsidR="008D55AC" w:rsidRPr="008628D1">
        <w:rPr>
          <w:color w:val="222222"/>
          <w:sz w:val="24"/>
          <w:szCs w:val="24"/>
          <w:lang w:val="fr-CA"/>
        </w:rPr>
        <w:t>facture.</w:t>
      </w:r>
      <w:r w:rsidRPr="008628D1">
        <w:rPr>
          <w:color w:val="222222"/>
          <w:sz w:val="24"/>
          <w:szCs w:val="24"/>
          <w:lang w:val="fr-CA"/>
        </w:rPr>
        <w:t xml:space="preserve"> Des taxes foncières additionnelles sont produites, sans toutefois s'y limiter, dans le cas d'une mise à jour de la valeur d'évaluation foncière suite à des rénovations, constructions, démolitions ou, à tout autre moment selon le Service de l'évaluation de la MRC de Pontiac. </w:t>
      </w:r>
      <w:r w:rsidRPr="008628D1">
        <w:rPr>
          <w:color w:val="222222"/>
          <w:sz w:val="24"/>
          <w:szCs w:val="24"/>
          <w:lang w:val="fr-CA"/>
        </w:rPr>
        <w:br/>
      </w:r>
      <w:r w:rsidRPr="008628D1">
        <w:rPr>
          <w:color w:val="222222"/>
          <w:sz w:val="24"/>
          <w:szCs w:val="24"/>
          <w:lang w:val="fr-CA"/>
        </w:rPr>
        <w:br/>
      </w:r>
      <w:r w:rsidRPr="008628D1">
        <w:rPr>
          <w:color w:val="222222"/>
          <w:sz w:val="24"/>
          <w:szCs w:val="24"/>
          <w:u w:val="single"/>
          <w:lang w:val="fr-CA"/>
        </w:rPr>
        <w:t xml:space="preserve">6. Mise en œuvre et entrée en vigueur </w:t>
      </w:r>
      <w:r w:rsidRPr="008628D1">
        <w:rPr>
          <w:b/>
          <w:color w:val="222222"/>
          <w:sz w:val="24"/>
          <w:szCs w:val="24"/>
          <w:u w:val="single"/>
          <w:lang w:val="fr-CA"/>
        </w:rPr>
        <w:br/>
      </w:r>
      <w:r w:rsidRPr="008628D1">
        <w:rPr>
          <w:color w:val="222222"/>
          <w:sz w:val="24"/>
          <w:szCs w:val="24"/>
          <w:lang w:val="fr-CA"/>
        </w:rPr>
        <w:br/>
        <w:t>Le présent règlement abroge et remplace tout règlement antérieur relatif à l'imposition de taxes et de services et entrera en vigueur après l'accomplissement des formalités prévues par la Loi.</w:t>
      </w:r>
      <w:r w:rsidRPr="008628D1">
        <w:rPr>
          <w:color w:val="222222"/>
          <w:sz w:val="24"/>
          <w:szCs w:val="24"/>
          <w:lang w:val="fr-CA"/>
        </w:rPr>
        <w:br/>
      </w:r>
    </w:p>
    <w:p w14:paraId="11B59E21" w14:textId="4FE8FC92" w:rsidR="00A4690B" w:rsidRPr="008628D1" w:rsidRDefault="008628D1" w:rsidP="00367CFD">
      <w:pPr>
        <w:ind w:left="2061"/>
        <w:jc w:val="both"/>
        <w:rPr>
          <w:sz w:val="24"/>
          <w:szCs w:val="24"/>
          <w:lang w:val="fr-CA"/>
        </w:rPr>
      </w:pPr>
      <w:r>
        <w:rPr>
          <w:sz w:val="24"/>
          <w:szCs w:val="24"/>
          <w:lang w:val="fr-CA"/>
        </w:rPr>
        <w:t xml:space="preserve">Avis de motion : </w:t>
      </w:r>
      <w:r>
        <w:rPr>
          <w:sz w:val="24"/>
          <w:szCs w:val="24"/>
          <w:lang w:val="fr-CA"/>
        </w:rPr>
        <w:tab/>
      </w:r>
      <w:r>
        <w:rPr>
          <w:sz w:val="24"/>
          <w:szCs w:val="24"/>
          <w:lang w:val="fr-CA"/>
        </w:rPr>
        <w:tab/>
      </w:r>
      <w:r>
        <w:rPr>
          <w:sz w:val="24"/>
          <w:szCs w:val="24"/>
          <w:lang w:val="fr-CA"/>
        </w:rPr>
        <w:tab/>
      </w:r>
      <w:r>
        <w:rPr>
          <w:sz w:val="24"/>
          <w:szCs w:val="24"/>
          <w:lang w:val="fr-CA"/>
        </w:rPr>
        <w:tab/>
        <w:t xml:space="preserve">13 janvier </w:t>
      </w:r>
      <w:r w:rsidR="00A4690B" w:rsidRPr="008628D1">
        <w:rPr>
          <w:sz w:val="24"/>
          <w:szCs w:val="24"/>
          <w:lang w:val="fr-CA"/>
        </w:rPr>
        <w:t>2025</w:t>
      </w:r>
    </w:p>
    <w:p w14:paraId="7F801F3E" w14:textId="605B3B10" w:rsidR="00A4690B" w:rsidRPr="008628D1" w:rsidRDefault="00A4690B" w:rsidP="00367CFD">
      <w:pPr>
        <w:ind w:left="2061"/>
        <w:jc w:val="both"/>
        <w:rPr>
          <w:sz w:val="24"/>
          <w:szCs w:val="24"/>
          <w:lang w:val="fr-CA"/>
        </w:rPr>
      </w:pPr>
      <w:r w:rsidRPr="008628D1">
        <w:rPr>
          <w:sz w:val="24"/>
          <w:szCs w:val="24"/>
          <w:lang w:val="fr-CA"/>
        </w:rPr>
        <w:t xml:space="preserve">Adoption du projet de règlement </w:t>
      </w:r>
      <w:r w:rsidRPr="008628D1">
        <w:rPr>
          <w:sz w:val="24"/>
          <w:szCs w:val="24"/>
          <w:lang w:val="fr-CA"/>
        </w:rPr>
        <w:tab/>
      </w:r>
      <w:r w:rsidR="008628D1">
        <w:rPr>
          <w:sz w:val="24"/>
          <w:szCs w:val="24"/>
          <w:lang w:val="fr-CA"/>
        </w:rPr>
        <w:tab/>
      </w:r>
      <w:r w:rsidRPr="008628D1">
        <w:rPr>
          <w:sz w:val="24"/>
          <w:szCs w:val="24"/>
          <w:lang w:val="fr-CA"/>
        </w:rPr>
        <w:t>13 janvier 2025</w:t>
      </w:r>
      <w:r w:rsidRPr="008628D1">
        <w:rPr>
          <w:sz w:val="24"/>
          <w:szCs w:val="24"/>
          <w:lang w:val="fr-CA"/>
        </w:rPr>
        <w:tab/>
      </w:r>
      <w:r w:rsidRPr="008628D1">
        <w:rPr>
          <w:sz w:val="24"/>
          <w:szCs w:val="24"/>
          <w:lang w:val="fr-CA"/>
        </w:rPr>
        <w:tab/>
      </w:r>
    </w:p>
    <w:p w14:paraId="713B83C2" w14:textId="1581A147" w:rsidR="00A4690B" w:rsidRPr="008628D1" w:rsidRDefault="00A4690B" w:rsidP="00367CFD">
      <w:pPr>
        <w:ind w:left="2061"/>
        <w:jc w:val="both"/>
        <w:rPr>
          <w:sz w:val="24"/>
          <w:szCs w:val="24"/>
          <w:lang w:val="fr-CA"/>
        </w:rPr>
      </w:pPr>
      <w:r w:rsidRPr="008628D1">
        <w:rPr>
          <w:sz w:val="24"/>
          <w:szCs w:val="24"/>
          <w:lang w:val="fr-CA"/>
        </w:rPr>
        <w:t xml:space="preserve">Adoption du règlement </w:t>
      </w:r>
      <w:r w:rsidRPr="008628D1">
        <w:rPr>
          <w:sz w:val="24"/>
          <w:szCs w:val="24"/>
          <w:lang w:val="fr-CA"/>
        </w:rPr>
        <w:tab/>
      </w:r>
      <w:r w:rsidRPr="008628D1">
        <w:rPr>
          <w:sz w:val="24"/>
          <w:szCs w:val="24"/>
          <w:lang w:val="fr-CA"/>
        </w:rPr>
        <w:tab/>
      </w:r>
      <w:r w:rsidR="00873983" w:rsidRPr="008628D1">
        <w:rPr>
          <w:sz w:val="24"/>
          <w:szCs w:val="24"/>
          <w:lang w:val="fr-CA"/>
        </w:rPr>
        <w:tab/>
      </w:r>
      <w:r w:rsidR="008628D1">
        <w:rPr>
          <w:sz w:val="24"/>
          <w:szCs w:val="24"/>
          <w:vertAlign w:val="superscript"/>
          <w:lang w:val="fr-CA"/>
        </w:rPr>
        <w:t>:</w:t>
      </w:r>
      <w:r w:rsidRPr="008628D1">
        <w:rPr>
          <w:sz w:val="24"/>
          <w:szCs w:val="24"/>
          <w:lang w:val="fr-CA"/>
        </w:rPr>
        <w:t>3 février 2025</w:t>
      </w:r>
    </w:p>
    <w:p w14:paraId="133A9B98" w14:textId="21C0CE7A" w:rsidR="00A4690B" w:rsidRPr="008628D1" w:rsidRDefault="00A4690B" w:rsidP="00367CFD">
      <w:pPr>
        <w:ind w:left="2061"/>
        <w:jc w:val="both"/>
        <w:rPr>
          <w:sz w:val="24"/>
          <w:szCs w:val="24"/>
          <w:lang w:val="fr-CA"/>
        </w:rPr>
      </w:pPr>
      <w:r w:rsidRPr="008628D1">
        <w:rPr>
          <w:sz w:val="24"/>
          <w:szCs w:val="24"/>
          <w:lang w:val="fr-CA"/>
        </w:rPr>
        <w:t xml:space="preserve">Numéro de résolution : </w:t>
      </w:r>
      <w:r w:rsidRPr="008628D1">
        <w:rPr>
          <w:sz w:val="24"/>
          <w:szCs w:val="24"/>
          <w:lang w:val="fr-CA"/>
        </w:rPr>
        <w:tab/>
      </w:r>
      <w:r w:rsidRPr="008628D1">
        <w:rPr>
          <w:sz w:val="24"/>
          <w:szCs w:val="24"/>
          <w:lang w:val="fr-CA"/>
        </w:rPr>
        <w:tab/>
      </w:r>
      <w:r w:rsidR="008628D1">
        <w:rPr>
          <w:sz w:val="24"/>
          <w:szCs w:val="24"/>
          <w:lang w:val="fr-CA"/>
        </w:rPr>
        <w:tab/>
        <w:t>022-2025</w:t>
      </w:r>
      <w:r w:rsidR="008628D1">
        <w:rPr>
          <w:sz w:val="24"/>
          <w:szCs w:val="24"/>
          <w:lang w:val="fr-CA"/>
        </w:rPr>
        <w:tab/>
      </w:r>
      <w:r w:rsidR="008628D1">
        <w:rPr>
          <w:sz w:val="24"/>
          <w:szCs w:val="24"/>
          <w:lang w:val="fr-CA"/>
        </w:rPr>
        <w:tab/>
      </w:r>
      <w:r w:rsidR="008628D1">
        <w:rPr>
          <w:sz w:val="24"/>
          <w:szCs w:val="24"/>
          <w:lang w:val="fr-CA"/>
        </w:rPr>
        <w:tab/>
      </w:r>
    </w:p>
    <w:p w14:paraId="4A6FE245" w14:textId="1AC2940A" w:rsidR="00A4690B" w:rsidRPr="008628D1" w:rsidRDefault="00A4690B" w:rsidP="00367CFD">
      <w:pPr>
        <w:ind w:left="2061"/>
        <w:jc w:val="both"/>
        <w:rPr>
          <w:sz w:val="24"/>
          <w:szCs w:val="24"/>
          <w:lang w:val="fr-CA"/>
        </w:rPr>
      </w:pPr>
      <w:r w:rsidRPr="008628D1">
        <w:rPr>
          <w:sz w:val="24"/>
          <w:szCs w:val="24"/>
          <w:lang w:val="fr-CA"/>
        </w:rPr>
        <w:t xml:space="preserve">Avis de publication </w:t>
      </w:r>
      <w:r w:rsidRPr="008628D1">
        <w:rPr>
          <w:sz w:val="24"/>
          <w:szCs w:val="24"/>
          <w:lang w:val="fr-CA"/>
        </w:rPr>
        <w:tab/>
      </w:r>
      <w:r w:rsidRPr="008628D1">
        <w:rPr>
          <w:sz w:val="24"/>
          <w:szCs w:val="24"/>
          <w:lang w:val="fr-CA"/>
        </w:rPr>
        <w:tab/>
      </w:r>
      <w:r w:rsidR="00873983" w:rsidRPr="008628D1">
        <w:rPr>
          <w:sz w:val="24"/>
          <w:szCs w:val="24"/>
          <w:lang w:val="fr-CA"/>
        </w:rPr>
        <w:tab/>
      </w:r>
      <w:r w:rsidR="008628D1">
        <w:rPr>
          <w:sz w:val="24"/>
          <w:szCs w:val="24"/>
          <w:lang w:val="fr-CA"/>
        </w:rPr>
        <w:tab/>
        <w:t>5 février 2025</w:t>
      </w:r>
    </w:p>
    <w:p w14:paraId="01193C8B" w14:textId="53B5B2C0" w:rsidR="00417EE4" w:rsidRPr="00B65AB1" w:rsidRDefault="00417EE4" w:rsidP="00417EE4">
      <w:pPr>
        <w:rPr>
          <w:rFonts w:ascii="Times New Roman" w:hAnsi="Times New Roman" w:cs="Times New Roman"/>
          <w:sz w:val="24"/>
          <w:szCs w:val="24"/>
          <w:u w:val="single"/>
        </w:rPr>
      </w:pPr>
    </w:p>
    <w:p w14:paraId="4F953DE2" w14:textId="739ABA10" w:rsidR="00367CFD" w:rsidRDefault="00F72D89" w:rsidP="00276DEE">
      <w:pPr>
        <w:ind w:left="2127" w:hanging="2127"/>
        <w:rPr>
          <w:rFonts w:ascii="Times New Roman" w:hAnsi="Times New Roman" w:cs="Times New Roman"/>
          <w:sz w:val="24"/>
          <w:szCs w:val="24"/>
        </w:rPr>
      </w:pPr>
      <w:r>
        <w:rPr>
          <w:rFonts w:ascii="Times New Roman" w:hAnsi="Times New Roman" w:cs="Times New Roman"/>
          <w:sz w:val="24"/>
          <w:szCs w:val="24"/>
        </w:rPr>
        <w:tab/>
      </w:r>
      <w:r w:rsidR="00367CFD">
        <w:rPr>
          <w:rFonts w:ascii="Times New Roman" w:hAnsi="Times New Roman" w:cs="Times New Roman"/>
          <w:sz w:val="24"/>
          <w:szCs w:val="24"/>
        </w:rPr>
        <w:t>PAR CONSÉQUENT</w:t>
      </w:r>
    </w:p>
    <w:p w14:paraId="17A04E31" w14:textId="77777777" w:rsidR="00367CFD" w:rsidRDefault="00367CFD" w:rsidP="00276DEE">
      <w:pPr>
        <w:ind w:left="2127" w:hanging="2127"/>
        <w:rPr>
          <w:rFonts w:ascii="Times New Roman" w:hAnsi="Times New Roman" w:cs="Times New Roman"/>
          <w:sz w:val="24"/>
          <w:szCs w:val="24"/>
        </w:rPr>
      </w:pPr>
    </w:p>
    <w:p w14:paraId="09F3DB0B" w14:textId="35A82592" w:rsidR="00D807E8" w:rsidRDefault="00791D0B" w:rsidP="00791D0B">
      <w:pPr>
        <w:rPr>
          <w:rFonts w:ascii="Times New Roman" w:hAnsi="Times New Roman" w:cs="Times New Roman"/>
          <w:sz w:val="24"/>
          <w:szCs w:val="24"/>
        </w:rPr>
      </w:pPr>
      <w:r>
        <w:rPr>
          <w:rFonts w:ascii="Times New Roman" w:hAnsi="Times New Roman" w:cs="Times New Roman"/>
          <w:sz w:val="24"/>
          <w:szCs w:val="24"/>
        </w:rPr>
        <w:t>022-2025</w:t>
      </w:r>
      <w:r>
        <w:rPr>
          <w:rFonts w:ascii="Times New Roman" w:hAnsi="Times New Roman" w:cs="Times New Roman"/>
          <w:sz w:val="24"/>
          <w:szCs w:val="24"/>
        </w:rPr>
        <w:tab/>
      </w:r>
      <w:r>
        <w:rPr>
          <w:rFonts w:ascii="Times New Roman" w:hAnsi="Times New Roman" w:cs="Times New Roman"/>
          <w:sz w:val="24"/>
          <w:szCs w:val="24"/>
        </w:rPr>
        <w:tab/>
      </w:r>
      <w:r w:rsidR="008D55AC">
        <w:rPr>
          <w:rFonts w:ascii="Times New Roman" w:hAnsi="Times New Roman" w:cs="Times New Roman"/>
          <w:sz w:val="24"/>
          <w:szCs w:val="24"/>
        </w:rPr>
        <w:t>IL EST</w:t>
      </w:r>
      <w:r w:rsidR="00F72D89">
        <w:rPr>
          <w:rFonts w:ascii="Times New Roman" w:hAnsi="Times New Roman" w:cs="Times New Roman"/>
          <w:sz w:val="24"/>
          <w:szCs w:val="24"/>
        </w:rPr>
        <w:t xml:space="preserve"> proposé par le conseiller Bradshaw d’adopter </w:t>
      </w:r>
      <w:proofErr w:type="gramStart"/>
      <w:r w:rsidR="00F72D89">
        <w:rPr>
          <w:rFonts w:ascii="Times New Roman" w:hAnsi="Times New Roman" w:cs="Times New Roman"/>
          <w:sz w:val="24"/>
          <w:szCs w:val="24"/>
        </w:rPr>
        <w:t>le</w:t>
      </w:r>
      <w:r w:rsidR="008D55AC">
        <w:rPr>
          <w:rFonts w:ascii="Times New Roman" w:hAnsi="Times New Roman" w:cs="Times New Roman"/>
          <w:sz w:val="24"/>
          <w:szCs w:val="24"/>
        </w:rPr>
        <w:t xml:space="preserve"> </w:t>
      </w:r>
      <w:r w:rsidR="00F72D89">
        <w:rPr>
          <w:rFonts w:ascii="Times New Roman" w:hAnsi="Times New Roman" w:cs="Times New Roman"/>
          <w:sz w:val="24"/>
          <w:szCs w:val="24"/>
        </w:rPr>
        <w:t>dit</w:t>
      </w:r>
      <w:proofErr w:type="gramEnd"/>
      <w:r w:rsidR="00F72D89">
        <w:rPr>
          <w:rFonts w:ascii="Times New Roman" w:hAnsi="Times New Roman" w:cs="Times New Roman"/>
          <w:sz w:val="24"/>
          <w:szCs w:val="24"/>
        </w:rPr>
        <w:t xml:space="preserve"> règlement.</w:t>
      </w:r>
    </w:p>
    <w:p w14:paraId="7F52306A" w14:textId="7BE46638" w:rsidR="00F72D89" w:rsidRDefault="00D807E8" w:rsidP="00276DEE">
      <w:pPr>
        <w:ind w:left="2127" w:hanging="2127"/>
        <w:rPr>
          <w:rFonts w:ascii="Times New Roman" w:hAnsi="Times New Roman" w:cs="Times New Roman"/>
          <w:sz w:val="24"/>
          <w:szCs w:val="24"/>
        </w:rPr>
      </w:pPr>
      <w:r>
        <w:rPr>
          <w:rFonts w:ascii="Times New Roman" w:hAnsi="Times New Roman" w:cs="Times New Roman"/>
          <w:sz w:val="24"/>
          <w:szCs w:val="24"/>
        </w:rPr>
        <w:tab/>
      </w:r>
    </w:p>
    <w:p w14:paraId="043269EF" w14:textId="77777777" w:rsidR="00367CFD" w:rsidRDefault="00367CFD" w:rsidP="00276DEE">
      <w:pPr>
        <w:ind w:left="2127" w:hanging="2127"/>
        <w:rPr>
          <w:rFonts w:ascii="Times New Roman" w:hAnsi="Times New Roman" w:cs="Times New Roman"/>
          <w:sz w:val="24"/>
          <w:szCs w:val="24"/>
        </w:rPr>
      </w:pPr>
    </w:p>
    <w:p w14:paraId="09F7E2D5" w14:textId="52C2D104" w:rsidR="001E4936" w:rsidRDefault="00D807E8" w:rsidP="00367CFD">
      <w:pPr>
        <w:ind w:left="3894" w:firstLine="426"/>
        <w:rPr>
          <w:rFonts w:ascii="Times New Roman" w:hAnsi="Times New Roman" w:cs="Times New Roman"/>
          <w:sz w:val="24"/>
          <w:szCs w:val="24"/>
        </w:rPr>
      </w:pPr>
      <w:r>
        <w:rPr>
          <w:rFonts w:ascii="Times New Roman" w:hAnsi="Times New Roman" w:cs="Times New Roman"/>
          <w:sz w:val="24"/>
          <w:szCs w:val="24"/>
        </w:rPr>
        <w:t>Adopté</w:t>
      </w:r>
    </w:p>
    <w:p w14:paraId="426D2212" w14:textId="401EBE9E" w:rsidR="00A4690B" w:rsidRDefault="00A4690B" w:rsidP="001E4936">
      <w:pPr>
        <w:ind w:left="2127"/>
        <w:jc w:val="center"/>
        <w:rPr>
          <w:rFonts w:ascii="Times New Roman" w:hAnsi="Times New Roman" w:cs="Times New Roman"/>
          <w:sz w:val="24"/>
          <w:szCs w:val="24"/>
        </w:rPr>
      </w:pPr>
    </w:p>
    <w:p w14:paraId="768392DB" w14:textId="77777777" w:rsidR="00367CFD" w:rsidRDefault="00367CFD" w:rsidP="001E4936">
      <w:pPr>
        <w:ind w:left="2127"/>
        <w:jc w:val="center"/>
        <w:rPr>
          <w:rFonts w:ascii="Times New Roman" w:hAnsi="Times New Roman" w:cs="Times New Roman"/>
          <w:sz w:val="24"/>
          <w:szCs w:val="24"/>
        </w:rPr>
      </w:pPr>
    </w:p>
    <w:p w14:paraId="7AF8BE7F" w14:textId="3B69DA05" w:rsidR="00D807E8" w:rsidRDefault="00F72D89" w:rsidP="00F72D89">
      <w:pPr>
        <w:pStyle w:val="ListParagraph"/>
        <w:numPr>
          <w:ilvl w:val="0"/>
          <w:numId w:val="25"/>
        </w:numPr>
        <w:rPr>
          <w:rFonts w:ascii="Times New Roman" w:hAnsi="Times New Roman" w:cs="Times New Roman"/>
          <w:sz w:val="24"/>
          <w:szCs w:val="24"/>
          <w:u w:val="single"/>
        </w:rPr>
      </w:pPr>
      <w:r>
        <w:rPr>
          <w:rFonts w:ascii="Times New Roman" w:hAnsi="Times New Roman" w:cs="Times New Roman"/>
          <w:sz w:val="24"/>
          <w:szCs w:val="24"/>
          <w:u w:val="single"/>
        </w:rPr>
        <w:t>Assurance</w:t>
      </w:r>
    </w:p>
    <w:p w14:paraId="66DDBBB2" w14:textId="77777777" w:rsidR="00F72D89" w:rsidRPr="00F72D89" w:rsidRDefault="00F72D89" w:rsidP="00F72D89">
      <w:pPr>
        <w:pStyle w:val="ListParagraph"/>
        <w:ind w:left="2487"/>
        <w:rPr>
          <w:rFonts w:ascii="Times New Roman" w:hAnsi="Times New Roman" w:cs="Times New Roman"/>
          <w:sz w:val="24"/>
          <w:szCs w:val="24"/>
          <w:u w:val="single"/>
        </w:rPr>
      </w:pPr>
    </w:p>
    <w:p w14:paraId="2D866D63" w14:textId="24005A60" w:rsidR="00D807E8" w:rsidRPr="00D807E8" w:rsidRDefault="00B6411A" w:rsidP="00D807E8">
      <w:pPr>
        <w:ind w:left="2127"/>
        <w:rPr>
          <w:rFonts w:ascii="Times New Roman" w:hAnsi="Times New Roman" w:cs="Times New Roman"/>
          <w:sz w:val="24"/>
          <w:szCs w:val="24"/>
        </w:rPr>
      </w:pPr>
      <w:r>
        <w:rPr>
          <w:rFonts w:ascii="Times New Roman" w:hAnsi="Times New Roman" w:cs="Times New Roman"/>
          <w:sz w:val="24"/>
          <w:szCs w:val="24"/>
        </w:rPr>
        <w:t xml:space="preserve">Une inspection a eu lieu et un rapport a été rédigé et présenté au </w:t>
      </w:r>
      <w:r w:rsidR="008628D1">
        <w:rPr>
          <w:rFonts w:ascii="Times New Roman" w:hAnsi="Times New Roman" w:cs="Times New Roman"/>
          <w:sz w:val="24"/>
          <w:szCs w:val="24"/>
        </w:rPr>
        <w:t>conseil.</w:t>
      </w:r>
      <w:r>
        <w:rPr>
          <w:rFonts w:ascii="Times New Roman" w:hAnsi="Times New Roman" w:cs="Times New Roman"/>
          <w:sz w:val="24"/>
          <w:szCs w:val="24"/>
        </w:rPr>
        <w:t xml:space="preserve"> L'administration a pris les mesures recommandées par l'assureur.</w:t>
      </w:r>
    </w:p>
    <w:p w14:paraId="77E59C18" w14:textId="22C005EF" w:rsidR="001661C6" w:rsidRDefault="001661C6" w:rsidP="00B6411A">
      <w:pPr>
        <w:jc w:val="both"/>
        <w:rPr>
          <w:rFonts w:ascii="Times New Roman" w:hAnsi="Times New Roman" w:cs="Times New Roman"/>
          <w:sz w:val="24"/>
          <w:szCs w:val="24"/>
        </w:rPr>
      </w:pPr>
    </w:p>
    <w:p w14:paraId="78A4C2B4" w14:textId="0A311FCE" w:rsidR="00C352CB" w:rsidRDefault="00B6411A" w:rsidP="00B6411A">
      <w:pPr>
        <w:pStyle w:val="ListParagraph"/>
        <w:numPr>
          <w:ilvl w:val="0"/>
          <w:numId w:val="25"/>
        </w:numPr>
        <w:jc w:val="both"/>
        <w:rPr>
          <w:rFonts w:ascii="Times New Roman" w:hAnsi="Times New Roman" w:cs="Times New Roman"/>
          <w:sz w:val="24"/>
          <w:szCs w:val="24"/>
          <w:u w:val="single"/>
        </w:rPr>
      </w:pPr>
      <w:r>
        <w:rPr>
          <w:rFonts w:ascii="Times New Roman" w:hAnsi="Times New Roman" w:cs="Times New Roman"/>
          <w:sz w:val="24"/>
          <w:szCs w:val="24"/>
          <w:u w:val="single"/>
        </w:rPr>
        <w:t>Générateur</w:t>
      </w:r>
    </w:p>
    <w:p w14:paraId="199DDFA8" w14:textId="3CAD3E87" w:rsidR="00B6411A" w:rsidRPr="00552901" w:rsidRDefault="00B6411A" w:rsidP="00B6411A">
      <w:pPr>
        <w:jc w:val="both"/>
        <w:rPr>
          <w:rFonts w:ascii="Times New Roman" w:hAnsi="Times New Roman" w:cs="Times New Roman"/>
          <w:sz w:val="24"/>
          <w:szCs w:val="24"/>
        </w:rPr>
      </w:pPr>
    </w:p>
    <w:p w14:paraId="5D449DE1" w14:textId="4FD35D8A" w:rsidR="00552901" w:rsidRPr="00552901" w:rsidRDefault="00552901" w:rsidP="00552901">
      <w:pPr>
        <w:ind w:left="2160"/>
        <w:jc w:val="both"/>
        <w:rPr>
          <w:rFonts w:ascii="Times New Roman" w:hAnsi="Times New Roman" w:cs="Times New Roman"/>
          <w:sz w:val="24"/>
          <w:szCs w:val="24"/>
        </w:rPr>
      </w:pPr>
      <w:r w:rsidRPr="00552901">
        <w:rPr>
          <w:rFonts w:ascii="Times New Roman" w:hAnsi="Times New Roman" w:cs="Times New Roman"/>
          <w:sz w:val="24"/>
          <w:szCs w:val="24"/>
        </w:rPr>
        <w:t xml:space="preserve">Présentation de deux devis pour l'entretien </w:t>
      </w:r>
      <w:r w:rsidR="008D55AC">
        <w:rPr>
          <w:rFonts w:ascii="Times New Roman" w:hAnsi="Times New Roman" w:cs="Times New Roman"/>
          <w:sz w:val="24"/>
          <w:szCs w:val="24"/>
        </w:rPr>
        <w:t>du générateur qui n'a pas fonctionné</w:t>
      </w:r>
      <w:r w:rsidRPr="00552901">
        <w:rPr>
          <w:rFonts w:ascii="Times New Roman" w:hAnsi="Times New Roman" w:cs="Times New Roman"/>
          <w:sz w:val="24"/>
          <w:szCs w:val="24"/>
        </w:rPr>
        <w:t xml:space="preserve"> lors de la dernière panne de courant.</w:t>
      </w:r>
    </w:p>
    <w:p w14:paraId="0572DE1F" w14:textId="77777777" w:rsidR="00B6411A" w:rsidRPr="00B6411A" w:rsidRDefault="00B6411A" w:rsidP="00B6411A">
      <w:pPr>
        <w:jc w:val="both"/>
        <w:rPr>
          <w:rFonts w:ascii="Times New Roman" w:hAnsi="Times New Roman" w:cs="Times New Roman"/>
          <w:sz w:val="24"/>
          <w:szCs w:val="24"/>
          <w:u w:val="single"/>
        </w:rPr>
      </w:pPr>
    </w:p>
    <w:p w14:paraId="0FAEDDEA" w14:textId="3B636B6E" w:rsidR="00D807E8" w:rsidRPr="00A4690B" w:rsidRDefault="00552901" w:rsidP="00D807E8">
      <w:pPr>
        <w:ind w:left="2127"/>
        <w:jc w:val="both"/>
        <w:rPr>
          <w:rFonts w:ascii="Times New Roman" w:hAnsi="Times New Roman" w:cs="Times New Roman"/>
          <w:bCs/>
          <w:sz w:val="24"/>
          <w:szCs w:val="24"/>
          <w:lang w:val="fr-CA"/>
        </w:rPr>
      </w:pPr>
      <w:r w:rsidRPr="00552901">
        <w:rPr>
          <w:rFonts w:ascii="Times New Roman" w:hAnsi="Times New Roman" w:cs="Times New Roman"/>
          <w:bCs/>
          <w:sz w:val="24"/>
          <w:szCs w:val="24"/>
          <w:lang w:val="fr-CA"/>
        </w:rPr>
        <w:t xml:space="preserve">Pratt Diesel Ltd. </w:t>
      </w:r>
      <w:r>
        <w:rPr>
          <w:rFonts w:ascii="Times New Roman" w:hAnsi="Times New Roman" w:cs="Times New Roman"/>
          <w:bCs/>
          <w:sz w:val="24"/>
          <w:szCs w:val="24"/>
          <w:lang w:val="fr-CA"/>
        </w:rPr>
        <w:tab/>
      </w:r>
      <w:r>
        <w:rPr>
          <w:rFonts w:ascii="Times New Roman" w:hAnsi="Times New Roman" w:cs="Times New Roman"/>
          <w:bCs/>
          <w:sz w:val="24"/>
          <w:szCs w:val="24"/>
          <w:lang w:val="fr-CA"/>
        </w:rPr>
        <w:tab/>
      </w:r>
      <w:r w:rsidR="008708FD">
        <w:rPr>
          <w:rFonts w:ascii="Times New Roman" w:hAnsi="Times New Roman" w:cs="Times New Roman"/>
          <w:bCs/>
          <w:sz w:val="24"/>
          <w:szCs w:val="24"/>
          <w:lang w:val="fr-CA"/>
        </w:rPr>
        <w:tab/>
      </w:r>
      <w:r w:rsidRPr="00A4690B">
        <w:rPr>
          <w:rFonts w:ascii="Times New Roman" w:hAnsi="Times New Roman" w:cs="Times New Roman"/>
          <w:bCs/>
          <w:sz w:val="24"/>
          <w:szCs w:val="24"/>
          <w:lang w:val="fr-CA"/>
        </w:rPr>
        <w:t>1 007,28 $</w:t>
      </w:r>
    </w:p>
    <w:p w14:paraId="77B80491" w14:textId="77A60B69" w:rsidR="00552901" w:rsidRPr="00A4690B" w:rsidRDefault="00552901" w:rsidP="00D807E8">
      <w:pPr>
        <w:ind w:left="2127"/>
        <w:jc w:val="both"/>
        <w:rPr>
          <w:rFonts w:ascii="Times New Roman" w:hAnsi="Times New Roman" w:cs="Times New Roman"/>
          <w:bCs/>
          <w:sz w:val="24"/>
          <w:szCs w:val="24"/>
          <w:lang w:val="fr-CA"/>
        </w:rPr>
      </w:pPr>
      <w:r w:rsidRPr="00A4690B">
        <w:rPr>
          <w:rFonts w:ascii="Times New Roman" w:hAnsi="Times New Roman" w:cs="Times New Roman"/>
          <w:bCs/>
          <w:sz w:val="24"/>
          <w:szCs w:val="24"/>
          <w:lang w:val="fr-CA"/>
        </w:rPr>
        <w:t>Malette Électrique Inc</w:t>
      </w:r>
      <w:r w:rsidR="008708FD">
        <w:rPr>
          <w:rFonts w:ascii="Times New Roman" w:hAnsi="Times New Roman" w:cs="Times New Roman"/>
          <w:bCs/>
          <w:sz w:val="24"/>
          <w:szCs w:val="24"/>
          <w:lang w:val="fr-CA"/>
        </w:rPr>
        <w:t>.</w:t>
      </w:r>
      <w:r w:rsidRPr="00A4690B">
        <w:rPr>
          <w:rFonts w:ascii="Times New Roman" w:hAnsi="Times New Roman" w:cs="Times New Roman"/>
          <w:bCs/>
          <w:sz w:val="24"/>
          <w:szCs w:val="24"/>
          <w:lang w:val="fr-CA"/>
        </w:rPr>
        <w:t xml:space="preserve"> </w:t>
      </w:r>
      <w:r w:rsidRPr="00A4690B">
        <w:rPr>
          <w:rFonts w:ascii="Times New Roman" w:hAnsi="Times New Roman" w:cs="Times New Roman"/>
          <w:bCs/>
          <w:sz w:val="24"/>
          <w:szCs w:val="24"/>
          <w:lang w:val="fr-CA"/>
        </w:rPr>
        <w:tab/>
      </w:r>
      <w:r w:rsidR="008708FD">
        <w:rPr>
          <w:rFonts w:ascii="Times New Roman" w:hAnsi="Times New Roman" w:cs="Times New Roman"/>
          <w:bCs/>
          <w:sz w:val="24"/>
          <w:szCs w:val="24"/>
          <w:lang w:val="fr-CA"/>
        </w:rPr>
        <w:tab/>
      </w:r>
      <w:r w:rsidRPr="00A4690B">
        <w:rPr>
          <w:rFonts w:ascii="Times New Roman" w:hAnsi="Times New Roman" w:cs="Times New Roman"/>
          <w:bCs/>
          <w:sz w:val="24"/>
          <w:szCs w:val="24"/>
          <w:lang w:val="fr-CA"/>
        </w:rPr>
        <w:t>275,00 $</w:t>
      </w:r>
    </w:p>
    <w:p w14:paraId="19227CC1" w14:textId="77777777" w:rsidR="00552901" w:rsidRPr="00A4690B" w:rsidRDefault="00552901" w:rsidP="00552901">
      <w:pPr>
        <w:jc w:val="both"/>
        <w:rPr>
          <w:rFonts w:ascii="Times New Roman" w:hAnsi="Times New Roman" w:cs="Times New Roman"/>
          <w:bCs/>
          <w:sz w:val="24"/>
          <w:szCs w:val="24"/>
          <w:lang w:val="fr-CA"/>
        </w:rPr>
      </w:pPr>
    </w:p>
    <w:p w14:paraId="57E8C8C4" w14:textId="6549D0F0" w:rsidR="00D807E8" w:rsidRPr="00D807E8" w:rsidRDefault="00552901" w:rsidP="00552901">
      <w:pPr>
        <w:ind w:left="2127" w:hanging="2127"/>
        <w:jc w:val="both"/>
        <w:rPr>
          <w:rFonts w:ascii="Times New Roman" w:hAnsi="Times New Roman" w:cs="Times New Roman"/>
          <w:bCs/>
          <w:sz w:val="24"/>
          <w:szCs w:val="24"/>
        </w:rPr>
      </w:pPr>
      <w:r w:rsidRPr="00552901">
        <w:rPr>
          <w:rFonts w:ascii="Times New Roman" w:hAnsi="Times New Roman" w:cs="Times New Roman"/>
          <w:bCs/>
          <w:sz w:val="24"/>
          <w:szCs w:val="24"/>
        </w:rPr>
        <w:t xml:space="preserve">023-2025 </w:t>
      </w:r>
      <w:r w:rsidRPr="00552901">
        <w:rPr>
          <w:rFonts w:ascii="Times New Roman" w:hAnsi="Times New Roman" w:cs="Times New Roman"/>
          <w:bCs/>
          <w:sz w:val="24"/>
          <w:szCs w:val="24"/>
        </w:rPr>
        <w:tab/>
      </w:r>
      <w:r w:rsidR="008D55AC">
        <w:rPr>
          <w:rFonts w:ascii="Times New Roman" w:hAnsi="Times New Roman" w:cs="Times New Roman"/>
          <w:bCs/>
          <w:sz w:val="24"/>
          <w:szCs w:val="24"/>
        </w:rPr>
        <w:tab/>
        <w:t>IL EST</w:t>
      </w:r>
      <w:r>
        <w:rPr>
          <w:rFonts w:ascii="Times New Roman" w:hAnsi="Times New Roman" w:cs="Times New Roman"/>
          <w:bCs/>
          <w:sz w:val="24"/>
          <w:szCs w:val="24"/>
        </w:rPr>
        <w:t xml:space="preserve"> proposé par le conseiller Brennan d'accepter le devis de Malette Électrique Inc</w:t>
      </w:r>
      <w:r w:rsidR="008708FD">
        <w:rPr>
          <w:rFonts w:ascii="Times New Roman" w:hAnsi="Times New Roman" w:cs="Times New Roman"/>
          <w:bCs/>
          <w:sz w:val="24"/>
          <w:szCs w:val="24"/>
        </w:rPr>
        <w:t>.</w:t>
      </w:r>
    </w:p>
    <w:p w14:paraId="7349CCF2" w14:textId="155378D4" w:rsidR="00D807E8" w:rsidRDefault="00891677" w:rsidP="00D807E8">
      <w:pPr>
        <w:ind w:left="2127"/>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Adopté</w:t>
      </w:r>
    </w:p>
    <w:p w14:paraId="3E4F1390" w14:textId="77777777" w:rsidR="008708FD" w:rsidRDefault="008708FD" w:rsidP="00D807E8">
      <w:pPr>
        <w:ind w:left="2127"/>
        <w:jc w:val="both"/>
        <w:rPr>
          <w:rFonts w:ascii="Times New Roman" w:hAnsi="Times New Roman" w:cs="Times New Roman"/>
          <w:bCs/>
          <w:sz w:val="24"/>
          <w:szCs w:val="24"/>
        </w:rPr>
      </w:pPr>
    </w:p>
    <w:p w14:paraId="4DF8E95E" w14:textId="72FF6928" w:rsidR="001F23D2" w:rsidRPr="00552901" w:rsidRDefault="00552901" w:rsidP="00552901">
      <w:pPr>
        <w:pStyle w:val="ListParagraph"/>
        <w:numPr>
          <w:ilvl w:val="0"/>
          <w:numId w:val="25"/>
        </w:numPr>
        <w:jc w:val="both"/>
        <w:rPr>
          <w:rFonts w:ascii="Times New Roman" w:hAnsi="Times New Roman" w:cs="Times New Roman"/>
          <w:bCs/>
          <w:sz w:val="24"/>
          <w:szCs w:val="24"/>
          <w:u w:val="single"/>
        </w:rPr>
      </w:pPr>
      <w:r w:rsidRPr="00552901">
        <w:rPr>
          <w:rFonts w:ascii="Times New Roman" w:hAnsi="Times New Roman" w:cs="Times New Roman"/>
          <w:bCs/>
          <w:sz w:val="24"/>
          <w:szCs w:val="24"/>
          <w:u w:val="single"/>
        </w:rPr>
        <w:t>Conférence ADMQ</w:t>
      </w:r>
    </w:p>
    <w:p w14:paraId="005FD371" w14:textId="77777777" w:rsidR="00D807E8" w:rsidRDefault="00D807E8" w:rsidP="00D807E8">
      <w:pPr>
        <w:ind w:left="2127"/>
        <w:jc w:val="both"/>
        <w:rPr>
          <w:rFonts w:ascii="Times New Roman" w:hAnsi="Times New Roman" w:cs="Times New Roman"/>
          <w:bCs/>
          <w:sz w:val="24"/>
          <w:szCs w:val="24"/>
        </w:rPr>
      </w:pPr>
    </w:p>
    <w:p w14:paraId="50031DFF" w14:textId="5931D0C2" w:rsidR="00552901" w:rsidRPr="00D807E8" w:rsidRDefault="008708FD" w:rsidP="008708FD">
      <w:pPr>
        <w:ind w:left="2061" w:hanging="2061"/>
        <w:jc w:val="both"/>
        <w:rPr>
          <w:rFonts w:ascii="Times New Roman" w:hAnsi="Times New Roman" w:cs="Times New Roman"/>
          <w:bCs/>
          <w:sz w:val="24"/>
          <w:szCs w:val="24"/>
        </w:rPr>
      </w:pPr>
      <w:r>
        <w:rPr>
          <w:rFonts w:ascii="Times New Roman" w:hAnsi="Times New Roman" w:cs="Times New Roman"/>
          <w:bCs/>
          <w:sz w:val="24"/>
          <w:szCs w:val="24"/>
        </w:rPr>
        <w:t>024-2025</w:t>
      </w:r>
      <w:r>
        <w:rPr>
          <w:rFonts w:ascii="Times New Roman" w:hAnsi="Times New Roman" w:cs="Times New Roman"/>
          <w:bCs/>
          <w:sz w:val="24"/>
          <w:szCs w:val="24"/>
        </w:rPr>
        <w:tab/>
      </w:r>
      <w:r w:rsidR="008D55AC">
        <w:rPr>
          <w:rFonts w:ascii="Times New Roman" w:hAnsi="Times New Roman" w:cs="Times New Roman"/>
          <w:bCs/>
          <w:sz w:val="24"/>
          <w:szCs w:val="24"/>
        </w:rPr>
        <w:t xml:space="preserve">Il EST </w:t>
      </w:r>
      <w:r w:rsidR="00552901">
        <w:rPr>
          <w:rFonts w:ascii="Times New Roman" w:hAnsi="Times New Roman" w:cs="Times New Roman"/>
          <w:bCs/>
          <w:sz w:val="24"/>
          <w:szCs w:val="24"/>
        </w:rPr>
        <w:t>proposé par le conseiller Edwards de permettre au directeur général de</w:t>
      </w:r>
      <w:r>
        <w:rPr>
          <w:rFonts w:ascii="Times New Roman" w:hAnsi="Times New Roman" w:cs="Times New Roman"/>
          <w:bCs/>
          <w:sz w:val="24"/>
          <w:szCs w:val="24"/>
        </w:rPr>
        <w:t xml:space="preserve"> </w:t>
      </w:r>
      <w:r w:rsidR="00552901">
        <w:rPr>
          <w:rFonts w:ascii="Times New Roman" w:hAnsi="Times New Roman" w:cs="Times New Roman"/>
          <w:bCs/>
          <w:sz w:val="24"/>
          <w:szCs w:val="24"/>
        </w:rPr>
        <w:t>participer au congrès de l'ADMQ qui se ti</w:t>
      </w:r>
      <w:r>
        <w:rPr>
          <w:rFonts w:ascii="Times New Roman" w:hAnsi="Times New Roman" w:cs="Times New Roman"/>
          <w:bCs/>
          <w:sz w:val="24"/>
          <w:szCs w:val="24"/>
        </w:rPr>
        <w:t xml:space="preserve">endra à Québec en juin prochain </w:t>
      </w:r>
      <w:r w:rsidR="00552901">
        <w:rPr>
          <w:rFonts w:ascii="Times New Roman" w:hAnsi="Times New Roman" w:cs="Times New Roman"/>
          <w:bCs/>
          <w:sz w:val="24"/>
          <w:szCs w:val="24"/>
        </w:rPr>
        <w:t>à un coût</w:t>
      </w:r>
      <w:r>
        <w:rPr>
          <w:rFonts w:ascii="Times New Roman" w:hAnsi="Times New Roman" w:cs="Times New Roman"/>
          <w:bCs/>
          <w:sz w:val="24"/>
          <w:szCs w:val="24"/>
        </w:rPr>
        <w:t xml:space="preserve"> </w:t>
      </w:r>
      <w:r w:rsidR="00891677">
        <w:rPr>
          <w:rFonts w:ascii="Times New Roman" w:hAnsi="Times New Roman" w:cs="Times New Roman"/>
          <w:bCs/>
          <w:sz w:val="24"/>
          <w:szCs w:val="24"/>
        </w:rPr>
        <w:t>de 585$ + taxes et pour permettre au DG de réserver un hôtel (1373.56$ TOUT INCLUS)</w:t>
      </w:r>
      <w:r>
        <w:rPr>
          <w:rFonts w:ascii="Times New Roman" w:hAnsi="Times New Roman" w:cs="Times New Roman"/>
          <w:bCs/>
          <w:sz w:val="24"/>
          <w:szCs w:val="24"/>
        </w:rPr>
        <w:t xml:space="preserve"> </w:t>
      </w:r>
      <w:r w:rsidR="00891677">
        <w:rPr>
          <w:rFonts w:ascii="Times New Roman" w:hAnsi="Times New Roman" w:cs="Times New Roman"/>
          <w:bCs/>
          <w:sz w:val="24"/>
          <w:szCs w:val="24"/>
        </w:rPr>
        <w:t>et le transport pour l'événement.</w:t>
      </w:r>
    </w:p>
    <w:p w14:paraId="4FB5AB95" w14:textId="77777777" w:rsidR="00D807E8" w:rsidRDefault="00D807E8" w:rsidP="00D807E8">
      <w:pPr>
        <w:ind w:left="2127"/>
        <w:jc w:val="both"/>
        <w:rPr>
          <w:rFonts w:ascii="Times New Roman" w:hAnsi="Times New Roman" w:cs="Times New Roman"/>
          <w:bCs/>
          <w:sz w:val="24"/>
          <w:szCs w:val="24"/>
        </w:rPr>
      </w:pPr>
    </w:p>
    <w:p w14:paraId="1847CE8D" w14:textId="35279400" w:rsidR="00B15018" w:rsidRDefault="00891677" w:rsidP="00891677">
      <w:pPr>
        <w:ind w:left="2160"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15018">
        <w:rPr>
          <w:rFonts w:ascii="Times New Roman" w:hAnsi="Times New Roman" w:cs="Times New Roman"/>
          <w:sz w:val="24"/>
          <w:szCs w:val="24"/>
        </w:rPr>
        <w:t>Adopté</w:t>
      </w:r>
    </w:p>
    <w:p w14:paraId="4A659D17" w14:textId="77777777" w:rsidR="00B06A0E" w:rsidRDefault="00B06A0E" w:rsidP="00891677">
      <w:pPr>
        <w:ind w:left="2160" w:firstLine="720"/>
        <w:jc w:val="both"/>
        <w:rPr>
          <w:rFonts w:ascii="Times New Roman" w:hAnsi="Times New Roman" w:cs="Times New Roman"/>
          <w:sz w:val="24"/>
          <w:szCs w:val="24"/>
        </w:rPr>
      </w:pPr>
    </w:p>
    <w:p w14:paraId="05DF3DA2" w14:textId="643EDBD3" w:rsidR="00891677" w:rsidRDefault="00891677" w:rsidP="00891677">
      <w:pPr>
        <w:jc w:val="both"/>
        <w:rPr>
          <w:rFonts w:ascii="Times New Roman" w:hAnsi="Times New Roman" w:cs="Times New Roman"/>
          <w:sz w:val="24"/>
          <w:szCs w:val="24"/>
        </w:rPr>
      </w:pPr>
    </w:p>
    <w:p w14:paraId="5A840EFC" w14:textId="609F0632" w:rsidR="00891677" w:rsidRDefault="008708FD" w:rsidP="00891677">
      <w:pPr>
        <w:pStyle w:val="ListParagraph"/>
        <w:numPr>
          <w:ilvl w:val="0"/>
          <w:numId w:val="25"/>
        </w:numPr>
        <w:jc w:val="both"/>
        <w:rPr>
          <w:rFonts w:ascii="Times New Roman" w:hAnsi="Times New Roman" w:cs="Times New Roman"/>
          <w:sz w:val="24"/>
          <w:szCs w:val="24"/>
          <w:u w:val="single"/>
        </w:rPr>
      </w:pPr>
      <w:r>
        <w:rPr>
          <w:rFonts w:ascii="Times New Roman" w:hAnsi="Times New Roman" w:cs="Times New Roman"/>
          <w:sz w:val="24"/>
          <w:szCs w:val="24"/>
          <w:u w:val="single"/>
        </w:rPr>
        <w:t>Le Journal du Pontiac</w:t>
      </w:r>
    </w:p>
    <w:p w14:paraId="49548CDD" w14:textId="7E859CC5" w:rsidR="00891677" w:rsidRPr="00891677" w:rsidRDefault="00891677" w:rsidP="00891677">
      <w:pPr>
        <w:jc w:val="both"/>
        <w:rPr>
          <w:rFonts w:ascii="Times New Roman" w:hAnsi="Times New Roman" w:cs="Times New Roman"/>
          <w:sz w:val="24"/>
          <w:szCs w:val="24"/>
        </w:rPr>
      </w:pPr>
    </w:p>
    <w:p w14:paraId="66DC2541" w14:textId="7D84A1C2" w:rsidR="00891677" w:rsidRPr="00891677" w:rsidRDefault="008708FD" w:rsidP="008708FD">
      <w:pPr>
        <w:ind w:left="2061" w:hanging="2061"/>
        <w:jc w:val="both"/>
        <w:rPr>
          <w:rFonts w:ascii="Times New Roman" w:hAnsi="Times New Roman" w:cs="Times New Roman"/>
          <w:sz w:val="24"/>
          <w:szCs w:val="24"/>
        </w:rPr>
      </w:pPr>
      <w:r>
        <w:rPr>
          <w:rFonts w:ascii="Times New Roman" w:hAnsi="Times New Roman" w:cs="Times New Roman"/>
          <w:sz w:val="24"/>
          <w:szCs w:val="24"/>
        </w:rPr>
        <w:t>025</w:t>
      </w:r>
      <w:r w:rsidR="00891677" w:rsidRPr="00891677">
        <w:rPr>
          <w:rFonts w:ascii="Times New Roman" w:hAnsi="Times New Roman" w:cs="Times New Roman"/>
          <w:sz w:val="24"/>
          <w:szCs w:val="24"/>
        </w:rPr>
        <w:t xml:space="preserve"> -2025 </w:t>
      </w:r>
      <w:r w:rsidR="00891677">
        <w:rPr>
          <w:rFonts w:ascii="Times New Roman" w:hAnsi="Times New Roman" w:cs="Times New Roman"/>
          <w:sz w:val="24"/>
          <w:szCs w:val="24"/>
        </w:rPr>
        <w:tab/>
      </w:r>
      <w:r w:rsidR="00891677">
        <w:rPr>
          <w:rFonts w:ascii="Times New Roman" w:hAnsi="Times New Roman" w:cs="Times New Roman"/>
          <w:sz w:val="24"/>
          <w:szCs w:val="24"/>
        </w:rPr>
        <w:tab/>
      </w:r>
      <w:r w:rsidR="008D55AC">
        <w:rPr>
          <w:rFonts w:ascii="Times New Roman" w:hAnsi="Times New Roman" w:cs="Times New Roman"/>
          <w:sz w:val="24"/>
          <w:szCs w:val="24"/>
        </w:rPr>
        <w:t xml:space="preserve">IL EST </w:t>
      </w:r>
      <w:r w:rsidR="00891677">
        <w:rPr>
          <w:rFonts w:ascii="Times New Roman" w:hAnsi="Times New Roman" w:cs="Times New Roman"/>
          <w:sz w:val="24"/>
          <w:szCs w:val="24"/>
        </w:rPr>
        <w:t xml:space="preserve">proposé par le conseiller Shea de participer à la publicité pour la santé </w:t>
      </w:r>
      <w:r>
        <w:rPr>
          <w:rFonts w:ascii="Times New Roman" w:hAnsi="Times New Roman" w:cs="Times New Roman"/>
          <w:sz w:val="24"/>
          <w:szCs w:val="24"/>
        </w:rPr>
        <w:t xml:space="preserve">cardiaque </w:t>
      </w:r>
      <w:r w:rsidR="00891677">
        <w:rPr>
          <w:rFonts w:ascii="Times New Roman" w:hAnsi="Times New Roman" w:cs="Times New Roman"/>
          <w:sz w:val="24"/>
          <w:szCs w:val="24"/>
        </w:rPr>
        <w:t>dans le numéro de février au coût de 85,00 $ en couleur.</w:t>
      </w:r>
    </w:p>
    <w:p w14:paraId="1BA732F4" w14:textId="785A86FD" w:rsidR="00B15018" w:rsidRDefault="00B15018" w:rsidP="00B15018">
      <w:pPr>
        <w:ind w:left="2127" w:hanging="2127"/>
        <w:jc w:val="both"/>
        <w:rPr>
          <w:rFonts w:ascii="Times New Roman" w:hAnsi="Times New Roman" w:cs="Times New Roman"/>
          <w:sz w:val="24"/>
          <w:szCs w:val="24"/>
        </w:rPr>
      </w:pPr>
    </w:p>
    <w:p w14:paraId="49BCFAB7" w14:textId="15521938" w:rsidR="001F23D2" w:rsidRDefault="00891677" w:rsidP="00891677">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91677">
        <w:rPr>
          <w:rFonts w:ascii="Times New Roman" w:hAnsi="Times New Roman" w:cs="Times New Roman"/>
          <w:sz w:val="24"/>
          <w:szCs w:val="24"/>
        </w:rPr>
        <w:t>Adopté</w:t>
      </w:r>
    </w:p>
    <w:p w14:paraId="099E2F5F" w14:textId="77777777" w:rsidR="00A4723D" w:rsidRDefault="00A4723D" w:rsidP="00891677">
      <w:pPr>
        <w:jc w:val="both"/>
        <w:rPr>
          <w:rFonts w:ascii="Times New Roman" w:hAnsi="Times New Roman" w:cs="Times New Roman"/>
          <w:sz w:val="24"/>
          <w:szCs w:val="24"/>
        </w:rPr>
      </w:pPr>
    </w:p>
    <w:p w14:paraId="14221E72" w14:textId="231B2558" w:rsidR="00891677" w:rsidRDefault="008708FD" w:rsidP="00A4723D">
      <w:pPr>
        <w:ind w:left="2127" w:hanging="2127"/>
        <w:jc w:val="both"/>
        <w:rPr>
          <w:rFonts w:ascii="Times New Roman" w:hAnsi="Times New Roman" w:cs="Times New Roman"/>
          <w:sz w:val="24"/>
          <w:szCs w:val="24"/>
        </w:rPr>
      </w:pPr>
      <w:r>
        <w:rPr>
          <w:rFonts w:ascii="Times New Roman" w:hAnsi="Times New Roman" w:cs="Times New Roman"/>
          <w:sz w:val="24"/>
          <w:szCs w:val="24"/>
        </w:rPr>
        <w:t>026</w:t>
      </w:r>
      <w:r w:rsidR="00A4723D">
        <w:rPr>
          <w:rFonts w:ascii="Times New Roman" w:hAnsi="Times New Roman" w:cs="Times New Roman"/>
          <w:sz w:val="24"/>
          <w:szCs w:val="24"/>
        </w:rPr>
        <w:t xml:space="preserve"> -2025 </w:t>
      </w:r>
      <w:r w:rsidR="00A4723D">
        <w:rPr>
          <w:rFonts w:ascii="Times New Roman" w:hAnsi="Times New Roman" w:cs="Times New Roman"/>
          <w:sz w:val="24"/>
          <w:szCs w:val="24"/>
        </w:rPr>
        <w:tab/>
      </w:r>
      <w:r w:rsidR="00A4723D">
        <w:rPr>
          <w:rFonts w:ascii="Times New Roman" w:hAnsi="Times New Roman" w:cs="Times New Roman"/>
          <w:sz w:val="24"/>
          <w:szCs w:val="24"/>
        </w:rPr>
        <w:tab/>
      </w:r>
      <w:r w:rsidR="008D55AC">
        <w:rPr>
          <w:rFonts w:ascii="Times New Roman" w:hAnsi="Times New Roman" w:cs="Times New Roman"/>
          <w:sz w:val="24"/>
          <w:szCs w:val="24"/>
        </w:rPr>
        <w:t>IL EST</w:t>
      </w:r>
      <w:r w:rsidR="00891677">
        <w:rPr>
          <w:rFonts w:ascii="Times New Roman" w:hAnsi="Times New Roman" w:cs="Times New Roman"/>
          <w:sz w:val="24"/>
          <w:szCs w:val="24"/>
        </w:rPr>
        <w:t xml:space="preserve"> proposé par la conseillère </w:t>
      </w:r>
      <w:proofErr w:type="spellStart"/>
      <w:r w:rsidR="00891677">
        <w:rPr>
          <w:rFonts w:ascii="Times New Roman" w:hAnsi="Times New Roman" w:cs="Times New Roman"/>
          <w:sz w:val="24"/>
          <w:szCs w:val="24"/>
        </w:rPr>
        <w:t>Agnesi</w:t>
      </w:r>
      <w:proofErr w:type="spellEnd"/>
      <w:r w:rsidR="00891677">
        <w:rPr>
          <w:rFonts w:ascii="Times New Roman" w:hAnsi="Times New Roman" w:cs="Times New Roman"/>
          <w:sz w:val="24"/>
          <w:szCs w:val="24"/>
        </w:rPr>
        <w:t xml:space="preserve"> </w:t>
      </w:r>
      <w:r w:rsidR="00A4723D">
        <w:rPr>
          <w:rFonts w:ascii="Times New Roman" w:hAnsi="Times New Roman" w:cs="Times New Roman"/>
          <w:sz w:val="24"/>
          <w:szCs w:val="24"/>
        </w:rPr>
        <w:t>de participer à l'annonce pour saluer les agriculteurs de Pontiac en mars au coût de 85,00 $ en couleur.</w:t>
      </w:r>
    </w:p>
    <w:p w14:paraId="66D17676" w14:textId="148C0191" w:rsidR="00A4723D" w:rsidRDefault="00A4723D" w:rsidP="00891677">
      <w:pPr>
        <w:jc w:val="both"/>
        <w:rPr>
          <w:rFonts w:ascii="Times New Roman" w:hAnsi="Times New Roman" w:cs="Times New Roman"/>
          <w:sz w:val="24"/>
          <w:szCs w:val="24"/>
        </w:rPr>
      </w:pPr>
    </w:p>
    <w:p w14:paraId="5A24D80A" w14:textId="2141DB56" w:rsidR="00A4723D" w:rsidRDefault="00A4723D" w:rsidP="00891677">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Adopté</w:t>
      </w:r>
    </w:p>
    <w:p w14:paraId="6722727E" w14:textId="77777777" w:rsidR="00A4723D" w:rsidRDefault="00A4723D" w:rsidP="00891677">
      <w:pPr>
        <w:jc w:val="both"/>
        <w:rPr>
          <w:rFonts w:ascii="Times New Roman" w:hAnsi="Times New Roman" w:cs="Times New Roman"/>
          <w:sz w:val="24"/>
          <w:szCs w:val="24"/>
        </w:rPr>
      </w:pPr>
    </w:p>
    <w:p w14:paraId="79662095" w14:textId="6292320F" w:rsidR="00C01E3F" w:rsidRPr="00891677" w:rsidRDefault="00474265" w:rsidP="00891677">
      <w:pPr>
        <w:pStyle w:val="ListParagraph"/>
        <w:numPr>
          <w:ilvl w:val="0"/>
          <w:numId w:val="45"/>
        </w:numPr>
        <w:rPr>
          <w:rFonts w:ascii="Times New Roman" w:eastAsia="Times New Roman" w:hAnsi="Times New Roman" w:cs="Times New Roman"/>
          <w:b/>
          <w:sz w:val="24"/>
          <w:szCs w:val="24"/>
          <w:u w:val="single"/>
          <w:lang w:eastAsia="fr-CA"/>
        </w:rPr>
      </w:pPr>
      <w:r w:rsidRPr="00891677">
        <w:rPr>
          <w:rFonts w:ascii="Times New Roman" w:eastAsia="Times New Roman" w:hAnsi="Times New Roman" w:cs="Times New Roman"/>
          <w:b/>
          <w:sz w:val="24"/>
          <w:szCs w:val="24"/>
          <w:lang w:eastAsia="fr-CA"/>
        </w:rPr>
        <w:t>Inspecteur municipal</w:t>
      </w:r>
    </w:p>
    <w:p w14:paraId="2B677790" w14:textId="5CA5A092" w:rsidR="00474265" w:rsidRDefault="00474265" w:rsidP="00474265">
      <w:pPr>
        <w:ind w:left="2127"/>
        <w:rPr>
          <w:rFonts w:ascii="Times New Roman" w:eastAsia="Times New Roman" w:hAnsi="Times New Roman" w:cs="Times New Roman"/>
          <w:b/>
          <w:sz w:val="24"/>
          <w:szCs w:val="24"/>
          <w:u w:val="single"/>
          <w:lang w:eastAsia="fr-CA"/>
        </w:rPr>
      </w:pPr>
    </w:p>
    <w:p w14:paraId="673E2864" w14:textId="56A07924" w:rsidR="00474265" w:rsidRDefault="00474265" w:rsidP="00474265">
      <w:pPr>
        <w:ind w:left="2127"/>
        <w:rPr>
          <w:rFonts w:ascii="Times New Roman" w:eastAsia="Times New Roman" w:hAnsi="Times New Roman" w:cs="Times New Roman"/>
          <w:sz w:val="24"/>
          <w:szCs w:val="24"/>
          <w:lang w:eastAsia="fr-CA"/>
        </w:rPr>
      </w:pPr>
    </w:p>
    <w:p w14:paraId="65543ABC" w14:textId="2FE9C5C6" w:rsidR="00474265" w:rsidRPr="00891677" w:rsidRDefault="00891677" w:rsidP="00474265">
      <w:pPr>
        <w:pStyle w:val="ListParagraph"/>
        <w:numPr>
          <w:ilvl w:val="0"/>
          <w:numId w:val="44"/>
        </w:numPr>
        <w:rPr>
          <w:rFonts w:ascii="Times New Roman" w:eastAsia="Times New Roman" w:hAnsi="Times New Roman" w:cs="Times New Roman"/>
          <w:sz w:val="24"/>
          <w:szCs w:val="24"/>
          <w:u w:val="single"/>
          <w:lang w:eastAsia="fr-CA"/>
        </w:rPr>
      </w:pPr>
      <w:r w:rsidRPr="00891677">
        <w:rPr>
          <w:rFonts w:ascii="Times New Roman" w:eastAsia="Times New Roman" w:hAnsi="Times New Roman" w:cs="Times New Roman"/>
          <w:sz w:val="24"/>
          <w:szCs w:val="24"/>
          <w:u w:val="single"/>
          <w:lang w:eastAsia="fr-CA"/>
        </w:rPr>
        <w:t>Cours COMBEQ</w:t>
      </w:r>
    </w:p>
    <w:p w14:paraId="61EC1E3E" w14:textId="5394289D" w:rsidR="00474265" w:rsidRDefault="00474265" w:rsidP="00474265">
      <w:pPr>
        <w:rPr>
          <w:rFonts w:ascii="Times New Roman" w:eastAsia="Times New Roman" w:hAnsi="Times New Roman" w:cs="Times New Roman"/>
          <w:sz w:val="24"/>
          <w:szCs w:val="24"/>
          <w:lang w:eastAsia="fr-CA"/>
        </w:rPr>
      </w:pPr>
    </w:p>
    <w:p w14:paraId="02B74EA0" w14:textId="5AAD7B1C" w:rsidR="00A4690B" w:rsidRPr="00A4690B" w:rsidRDefault="008708FD" w:rsidP="00A4690B">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027</w:t>
      </w:r>
      <w:r w:rsidR="00A4723D">
        <w:rPr>
          <w:rFonts w:ascii="Times New Roman" w:eastAsia="Times New Roman" w:hAnsi="Times New Roman" w:cs="Times New Roman"/>
          <w:sz w:val="24"/>
          <w:szCs w:val="24"/>
          <w:lang w:eastAsia="fr-CA"/>
        </w:rPr>
        <w:t xml:space="preserve">-2025 </w:t>
      </w:r>
      <w:r w:rsidR="00474265">
        <w:rPr>
          <w:rFonts w:ascii="Times New Roman" w:eastAsia="Times New Roman" w:hAnsi="Times New Roman" w:cs="Times New Roman"/>
          <w:sz w:val="24"/>
          <w:szCs w:val="24"/>
          <w:lang w:eastAsia="fr-CA"/>
        </w:rPr>
        <w:tab/>
      </w:r>
      <w:r w:rsidR="00474265">
        <w:rPr>
          <w:rFonts w:ascii="Times New Roman" w:eastAsia="Times New Roman" w:hAnsi="Times New Roman" w:cs="Times New Roman"/>
          <w:sz w:val="24"/>
          <w:szCs w:val="24"/>
          <w:lang w:eastAsia="fr-CA"/>
        </w:rPr>
        <w:tab/>
        <w:t xml:space="preserve">IL EST proposé par le conseiller Bradshaw </w:t>
      </w:r>
      <w:r w:rsidR="00A4690B">
        <w:rPr>
          <w:rFonts w:ascii="Times New Roman" w:eastAsia="Times New Roman" w:hAnsi="Times New Roman" w:cs="Times New Roman"/>
          <w:sz w:val="24"/>
          <w:szCs w:val="24"/>
          <w:lang w:eastAsia="fr-CA"/>
        </w:rPr>
        <w:t xml:space="preserve">de permettre à l'inspecteur municipal de participer à une formation offerte par la COMBEQ </w:t>
      </w:r>
      <w:r>
        <w:rPr>
          <w:rFonts w:ascii="Times New Roman" w:eastAsia="Times New Roman" w:hAnsi="Times New Roman" w:cs="Times New Roman"/>
          <w:sz w:val="24"/>
          <w:szCs w:val="24"/>
          <w:lang w:eastAsia="fr-CA"/>
        </w:rPr>
        <w:t xml:space="preserve">              </w:t>
      </w:r>
      <w:proofErr w:type="gramStart"/>
      <w:r>
        <w:rPr>
          <w:rFonts w:ascii="Times New Roman" w:eastAsia="Times New Roman" w:hAnsi="Times New Roman" w:cs="Times New Roman"/>
          <w:sz w:val="24"/>
          <w:szCs w:val="24"/>
          <w:lang w:eastAsia="fr-CA"/>
        </w:rPr>
        <w:t xml:space="preserve">   </w:t>
      </w:r>
      <w:r w:rsidR="00A4690B">
        <w:rPr>
          <w:rFonts w:ascii="Times New Roman" w:eastAsia="Times New Roman" w:hAnsi="Times New Roman" w:cs="Times New Roman"/>
          <w:sz w:val="24"/>
          <w:szCs w:val="24"/>
          <w:lang w:eastAsia="fr-CA"/>
        </w:rPr>
        <w:t>«</w:t>
      </w:r>
      <w:proofErr w:type="gramEnd"/>
      <w:r w:rsidR="00A4690B">
        <w:rPr>
          <w:rFonts w:ascii="Times New Roman" w:eastAsia="Times New Roman" w:hAnsi="Times New Roman" w:cs="Times New Roman"/>
          <w:sz w:val="24"/>
          <w:szCs w:val="24"/>
          <w:lang w:eastAsia="fr-CA"/>
        </w:rPr>
        <w:t xml:space="preserve"> Introduction au code de construction du Québec » au coût de 335 $ plus taxes.</w:t>
      </w:r>
    </w:p>
    <w:p w14:paraId="387411AD" w14:textId="57D6F3FC" w:rsidR="00474265" w:rsidRDefault="00474265" w:rsidP="00474265">
      <w:pPr>
        <w:rPr>
          <w:rFonts w:ascii="Times New Roman" w:eastAsia="Times New Roman" w:hAnsi="Times New Roman" w:cs="Times New Roman"/>
          <w:sz w:val="24"/>
          <w:szCs w:val="24"/>
          <w:lang w:eastAsia="fr-CA"/>
        </w:rPr>
      </w:pPr>
    </w:p>
    <w:p w14:paraId="6C5AF817" w14:textId="1BB2E51A" w:rsidR="00474265" w:rsidRPr="00474265" w:rsidRDefault="00474265" w:rsidP="00474265">
      <w:pPr>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sidR="00A4723D">
        <w:rPr>
          <w:rFonts w:ascii="Times New Roman" w:eastAsia="Times New Roman" w:hAnsi="Times New Roman" w:cs="Times New Roman"/>
          <w:sz w:val="24"/>
          <w:szCs w:val="24"/>
          <w:lang w:eastAsia="fr-CA"/>
        </w:rPr>
        <w:tab/>
      </w:r>
      <w:r w:rsidR="00A4723D">
        <w:rPr>
          <w:rFonts w:ascii="Times New Roman" w:eastAsia="Times New Roman" w:hAnsi="Times New Roman" w:cs="Times New Roman"/>
          <w:sz w:val="24"/>
          <w:szCs w:val="24"/>
          <w:lang w:eastAsia="fr-CA"/>
        </w:rPr>
        <w:tab/>
      </w:r>
      <w:r w:rsidR="00A4723D">
        <w:rPr>
          <w:rFonts w:ascii="Times New Roman" w:eastAsia="Times New Roman" w:hAnsi="Times New Roman" w:cs="Times New Roman"/>
          <w:sz w:val="24"/>
          <w:szCs w:val="24"/>
          <w:lang w:eastAsia="fr-CA"/>
        </w:rPr>
        <w:tab/>
      </w:r>
      <w:r w:rsidR="00A4723D">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Adopté</w:t>
      </w:r>
    </w:p>
    <w:p w14:paraId="5F5BC052" w14:textId="15105339" w:rsidR="000534E3" w:rsidRDefault="000534E3" w:rsidP="000534E3">
      <w:pPr>
        <w:ind w:left="2127" w:hanging="2127"/>
        <w:rPr>
          <w:rFonts w:ascii="Times New Roman" w:eastAsia="Times New Roman" w:hAnsi="Times New Roman" w:cs="Times New Roman"/>
          <w:sz w:val="24"/>
          <w:szCs w:val="24"/>
          <w:u w:val="single"/>
          <w:lang w:eastAsia="fr-CA"/>
        </w:rPr>
      </w:pPr>
    </w:p>
    <w:p w14:paraId="2E556EED" w14:textId="16D96790" w:rsidR="00474265" w:rsidRDefault="00474265" w:rsidP="00474265">
      <w:pPr>
        <w:ind w:left="4254" w:hanging="2127"/>
        <w:rPr>
          <w:rFonts w:ascii="Times New Roman" w:eastAsia="Times New Roman" w:hAnsi="Times New Roman" w:cs="Times New Roman"/>
          <w:sz w:val="24"/>
          <w:szCs w:val="24"/>
          <w:lang w:eastAsia="fr-CA"/>
        </w:rPr>
      </w:pPr>
    </w:p>
    <w:p w14:paraId="2D66C260" w14:textId="5A3BA627" w:rsidR="00367CFD" w:rsidRDefault="00367CFD" w:rsidP="00474265">
      <w:pPr>
        <w:ind w:left="4254" w:hanging="2127"/>
        <w:rPr>
          <w:rFonts w:ascii="Times New Roman" w:eastAsia="Times New Roman" w:hAnsi="Times New Roman" w:cs="Times New Roman"/>
          <w:sz w:val="24"/>
          <w:szCs w:val="24"/>
          <w:lang w:eastAsia="fr-CA"/>
        </w:rPr>
      </w:pPr>
    </w:p>
    <w:p w14:paraId="3D6218BC" w14:textId="775BB3B8" w:rsidR="00367CFD" w:rsidRDefault="00367CFD" w:rsidP="00474265">
      <w:pPr>
        <w:ind w:left="4254" w:hanging="2127"/>
        <w:rPr>
          <w:rFonts w:ascii="Times New Roman" w:eastAsia="Times New Roman" w:hAnsi="Times New Roman" w:cs="Times New Roman"/>
          <w:sz w:val="24"/>
          <w:szCs w:val="24"/>
          <w:lang w:eastAsia="fr-CA"/>
        </w:rPr>
      </w:pPr>
    </w:p>
    <w:p w14:paraId="140A885E" w14:textId="77777777" w:rsidR="00367CFD" w:rsidRDefault="00367CFD" w:rsidP="00474265">
      <w:pPr>
        <w:ind w:left="4254" w:hanging="2127"/>
        <w:rPr>
          <w:rFonts w:ascii="Times New Roman" w:eastAsia="Times New Roman" w:hAnsi="Times New Roman" w:cs="Times New Roman"/>
          <w:sz w:val="24"/>
          <w:szCs w:val="24"/>
          <w:lang w:eastAsia="fr-CA"/>
        </w:rPr>
      </w:pPr>
    </w:p>
    <w:p w14:paraId="676C36F1" w14:textId="33620050" w:rsidR="000534E3" w:rsidRPr="00474265" w:rsidRDefault="008C421E" w:rsidP="00891677">
      <w:pPr>
        <w:pStyle w:val="ListParagraph"/>
        <w:numPr>
          <w:ilvl w:val="0"/>
          <w:numId w:val="45"/>
        </w:numPr>
        <w:rPr>
          <w:rFonts w:ascii="Times New Roman" w:eastAsia="Times New Roman" w:hAnsi="Times New Roman" w:cs="Times New Roman"/>
          <w:b/>
          <w:sz w:val="24"/>
          <w:szCs w:val="24"/>
          <w:lang w:eastAsia="fr-CA"/>
        </w:rPr>
      </w:pPr>
      <w:r w:rsidRPr="00474265">
        <w:rPr>
          <w:rFonts w:ascii="Times New Roman" w:eastAsia="Times New Roman" w:hAnsi="Times New Roman" w:cs="Times New Roman"/>
          <w:b/>
          <w:sz w:val="24"/>
          <w:szCs w:val="24"/>
          <w:lang w:eastAsia="fr-CA"/>
        </w:rPr>
        <w:t>Travaux publics</w:t>
      </w:r>
    </w:p>
    <w:p w14:paraId="2B3EE356" w14:textId="77777777" w:rsidR="000534E3" w:rsidRDefault="000534E3" w:rsidP="000534E3">
      <w:pPr>
        <w:ind w:left="2127"/>
        <w:rPr>
          <w:rFonts w:ascii="Times New Roman" w:eastAsia="Times New Roman" w:hAnsi="Times New Roman" w:cs="Times New Roman"/>
          <w:b/>
          <w:sz w:val="24"/>
          <w:szCs w:val="24"/>
          <w:lang w:eastAsia="fr-CA"/>
        </w:rPr>
      </w:pPr>
    </w:p>
    <w:p w14:paraId="1183D22E" w14:textId="6CF36954" w:rsidR="00B34DB6" w:rsidRDefault="00A4723D" w:rsidP="00A4723D">
      <w:pPr>
        <w:pStyle w:val="ListParagraph"/>
        <w:numPr>
          <w:ilvl w:val="0"/>
          <w:numId w:val="37"/>
        </w:numPr>
        <w:rPr>
          <w:rFonts w:ascii="Times New Roman" w:eastAsia="Times New Roman" w:hAnsi="Times New Roman" w:cs="Times New Roman"/>
          <w:sz w:val="24"/>
          <w:szCs w:val="24"/>
          <w:u w:val="single"/>
          <w:lang w:eastAsia="fr-CA"/>
        </w:rPr>
      </w:pPr>
      <w:r w:rsidRPr="00A4723D">
        <w:rPr>
          <w:rFonts w:ascii="Times New Roman" w:eastAsia="Times New Roman" w:hAnsi="Times New Roman" w:cs="Times New Roman"/>
          <w:sz w:val="24"/>
          <w:szCs w:val="24"/>
          <w:u w:val="single"/>
          <w:lang w:eastAsia="fr-CA"/>
        </w:rPr>
        <w:t>Appel d'offres pour le déneigement</w:t>
      </w:r>
    </w:p>
    <w:p w14:paraId="511CA1F1" w14:textId="7B42EAFC" w:rsidR="00A4723D" w:rsidRPr="00A4723D" w:rsidRDefault="00A4723D" w:rsidP="00A4723D">
      <w:pPr>
        <w:rPr>
          <w:rFonts w:ascii="Times New Roman" w:eastAsia="Times New Roman" w:hAnsi="Times New Roman" w:cs="Times New Roman"/>
          <w:sz w:val="24"/>
          <w:szCs w:val="24"/>
          <w:lang w:eastAsia="fr-CA"/>
        </w:rPr>
      </w:pPr>
    </w:p>
    <w:p w14:paraId="513DBE1B" w14:textId="4F050D5D" w:rsidR="00A4723D" w:rsidRDefault="008708FD" w:rsidP="00A4723D">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028</w:t>
      </w:r>
      <w:r w:rsidR="00A4723D" w:rsidRPr="00A4723D">
        <w:rPr>
          <w:rFonts w:ascii="Times New Roman" w:eastAsia="Times New Roman" w:hAnsi="Times New Roman" w:cs="Times New Roman"/>
          <w:sz w:val="24"/>
          <w:szCs w:val="24"/>
          <w:lang w:eastAsia="fr-CA"/>
        </w:rPr>
        <w:t xml:space="preserve"> -2025 </w:t>
      </w:r>
      <w:r w:rsidR="00A4723D">
        <w:rPr>
          <w:rFonts w:ascii="Times New Roman" w:eastAsia="Times New Roman" w:hAnsi="Times New Roman" w:cs="Times New Roman"/>
          <w:sz w:val="24"/>
          <w:szCs w:val="24"/>
          <w:lang w:eastAsia="fr-CA"/>
        </w:rPr>
        <w:tab/>
      </w:r>
      <w:r w:rsidR="00A4723D">
        <w:rPr>
          <w:rFonts w:ascii="Times New Roman" w:eastAsia="Times New Roman" w:hAnsi="Times New Roman" w:cs="Times New Roman"/>
          <w:sz w:val="24"/>
          <w:szCs w:val="24"/>
          <w:lang w:eastAsia="fr-CA"/>
        </w:rPr>
        <w:tab/>
      </w:r>
      <w:r w:rsidR="008D55AC">
        <w:rPr>
          <w:rFonts w:ascii="Times New Roman" w:eastAsia="Times New Roman" w:hAnsi="Times New Roman" w:cs="Times New Roman"/>
          <w:sz w:val="24"/>
          <w:szCs w:val="24"/>
          <w:lang w:eastAsia="fr-CA"/>
        </w:rPr>
        <w:t>IL EST</w:t>
      </w:r>
      <w:r w:rsidR="00A4723D">
        <w:rPr>
          <w:rFonts w:ascii="Times New Roman" w:eastAsia="Times New Roman" w:hAnsi="Times New Roman" w:cs="Times New Roman"/>
          <w:sz w:val="24"/>
          <w:szCs w:val="24"/>
          <w:lang w:eastAsia="fr-CA"/>
        </w:rPr>
        <w:t xml:space="preserve"> proposé par le conseiller Edwards que le DG commence à préparer </w:t>
      </w:r>
      <w:r w:rsidR="00B06A0E">
        <w:rPr>
          <w:rFonts w:ascii="Times New Roman" w:eastAsia="Times New Roman" w:hAnsi="Times New Roman" w:cs="Times New Roman"/>
          <w:sz w:val="24"/>
          <w:szCs w:val="24"/>
          <w:lang w:eastAsia="fr-CA"/>
        </w:rPr>
        <w:t>les documents d'appel d'offres comme discuté.</w:t>
      </w:r>
    </w:p>
    <w:p w14:paraId="1D70F8E7" w14:textId="64EC4897" w:rsidR="00B34DB6" w:rsidRDefault="00B34DB6" w:rsidP="000534E3">
      <w:pPr>
        <w:ind w:left="2127"/>
        <w:rPr>
          <w:rFonts w:ascii="Times New Roman" w:eastAsia="Times New Roman" w:hAnsi="Times New Roman" w:cs="Times New Roman"/>
          <w:sz w:val="24"/>
          <w:szCs w:val="24"/>
          <w:lang w:eastAsia="fr-CA"/>
        </w:rPr>
      </w:pPr>
    </w:p>
    <w:p w14:paraId="57A9B99F" w14:textId="02707F6C" w:rsidR="00A4723D" w:rsidRDefault="00A4723D" w:rsidP="000534E3">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Adopté</w:t>
      </w:r>
    </w:p>
    <w:p w14:paraId="30D504D0" w14:textId="77266A57" w:rsidR="00B06A0E" w:rsidRDefault="00B06A0E" w:rsidP="000534E3">
      <w:pPr>
        <w:ind w:left="2127"/>
        <w:rPr>
          <w:rFonts w:ascii="Times New Roman" w:eastAsia="Times New Roman" w:hAnsi="Times New Roman" w:cs="Times New Roman"/>
          <w:sz w:val="24"/>
          <w:szCs w:val="24"/>
          <w:lang w:eastAsia="fr-CA"/>
        </w:rPr>
      </w:pPr>
    </w:p>
    <w:p w14:paraId="17CA8717" w14:textId="77777777" w:rsidR="00B06A0E" w:rsidRDefault="00B06A0E" w:rsidP="000534E3">
      <w:pPr>
        <w:ind w:left="2127"/>
        <w:rPr>
          <w:rFonts w:ascii="Times New Roman" w:eastAsia="Times New Roman" w:hAnsi="Times New Roman" w:cs="Times New Roman"/>
          <w:sz w:val="24"/>
          <w:szCs w:val="24"/>
          <w:lang w:eastAsia="fr-CA"/>
        </w:rPr>
      </w:pPr>
    </w:p>
    <w:p w14:paraId="141B472D" w14:textId="77777777" w:rsidR="00A4723D" w:rsidRDefault="00A4723D" w:rsidP="000534E3">
      <w:pPr>
        <w:ind w:left="2127"/>
        <w:rPr>
          <w:rFonts w:ascii="Times New Roman" w:eastAsia="Times New Roman" w:hAnsi="Times New Roman" w:cs="Times New Roman"/>
          <w:sz w:val="24"/>
          <w:szCs w:val="24"/>
          <w:lang w:eastAsia="fr-CA"/>
        </w:rPr>
      </w:pPr>
    </w:p>
    <w:p w14:paraId="0B76B011" w14:textId="4DAE7F5D" w:rsidR="000534E3" w:rsidRDefault="00A4723D" w:rsidP="000534E3">
      <w:pPr>
        <w:pStyle w:val="ListParagraph"/>
        <w:numPr>
          <w:ilvl w:val="0"/>
          <w:numId w:val="37"/>
        </w:numPr>
        <w:rPr>
          <w:rFonts w:ascii="Times New Roman" w:eastAsia="Times New Roman" w:hAnsi="Times New Roman" w:cs="Times New Roman"/>
          <w:sz w:val="24"/>
          <w:szCs w:val="24"/>
          <w:u w:val="single"/>
          <w:lang w:eastAsia="fr-CA"/>
        </w:rPr>
      </w:pPr>
      <w:r>
        <w:rPr>
          <w:rFonts w:ascii="Times New Roman" w:eastAsia="Times New Roman" w:hAnsi="Times New Roman" w:cs="Times New Roman"/>
          <w:sz w:val="24"/>
          <w:szCs w:val="24"/>
          <w:u w:val="single"/>
          <w:lang w:eastAsia="fr-CA"/>
        </w:rPr>
        <w:t>Double Vocation 2023</w:t>
      </w:r>
    </w:p>
    <w:p w14:paraId="2CDCCB08" w14:textId="74CA3860" w:rsidR="00596559" w:rsidRDefault="00596559" w:rsidP="00B06A0E">
      <w:pPr>
        <w:ind w:left="4254" w:hanging="2127"/>
        <w:rPr>
          <w:rFonts w:ascii="Times New Roman" w:eastAsia="Times New Roman" w:hAnsi="Times New Roman" w:cs="Times New Roman"/>
          <w:sz w:val="24"/>
          <w:szCs w:val="24"/>
          <w:lang w:eastAsia="fr-CA"/>
        </w:rPr>
      </w:pPr>
    </w:p>
    <w:p w14:paraId="354DAF83" w14:textId="0C604E20" w:rsidR="00B06A0E" w:rsidRDefault="00B06A0E" w:rsidP="008D55AC">
      <w:pPr>
        <w:ind w:left="5037" w:hanging="2910"/>
        <w:rPr>
          <w:rFonts w:ascii="Times New Roman" w:eastAsia="Times New Roman" w:hAnsi="Times New Roman" w:cs="Times New Roman"/>
          <w:sz w:val="24"/>
          <w:szCs w:val="24"/>
          <w:lang w:eastAsia="fr-CA"/>
        </w:rPr>
      </w:pPr>
      <w:r w:rsidRPr="00B06A0E">
        <w:rPr>
          <w:rFonts w:ascii="Times New Roman" w:eastAsia="Times New Roman" w:hAnsi="Times New Roman" w:cs="Times New Roman"/>
          <w:sz w:val="24"/>
          <w:szCs w:val="24"/>
          <w:lang w:eastAsia="fr-CA"/>
        </w:rPr>
        <w:t xml:space="preserve">CONSIDÉRANT QUE </w:t>
      </w:r>
      <w:r w:rsidR="008D55AC">
        <w:rPr>
          <w:rFonts w:ascii="Times New Roman" w:eastAsia="Times New Roman" w:hAnsi="Times New Roman" w:cs="Times New Roman"/>
          <w:sz w:val="24"/>
          <w:szCs w:val="24"/>
          <w:lang w:eastAsia="fr-CA"/>
        </w:rPr>
        <w:tab/>
      </w:r>
      <w:r w:rsidRPr="00B06A0E">
        <w:rPr>
          <w:rFonts w:ascii="Times New Roman" w:eastAsia="Times New Roman" w:hAnsi="Times New Roman" w:cs="Times New Roman"/>
          <w:sz w:val="24"/>
          <w:szCs w:val="24"/>
          <w:lang w:eastAsia="fr-CA"/>
        </w:rPr>
        <w:t>la municipalité de Sheenboro a pris connaissance des modalités d’application du volet concerné par la demande d’aide financière présentée dans le cadre du Programme d’aide à la voirie locale (PAVL) et s’engage à les respecter;</w:t>
      </w:r>
    </w:p>
    <w:p w14:paraId="378A8F19" w14:textId="59A0870D" w:rsidR="00B06A0E" w:rsidRDefault="00B06A0E" w:rsidP="00B06A0E">
      <w:pPr>
        <w:ind w:left="2127" w:hanging="1407"/>
        <w:rPr>
          <w:rFonts w:ascii="Times New Roman" w:eastAsia="Times New Roman" w:hAnsi="Times New Roman" w:cs="Times New Roman"/>
          <w:sz w:val="24"/>
          <w:szCs w:val="24"/>
          <w:lang w:eastAsia="fr-CA"/>
        </w:rPr>
      </w:pPr>
    </w:p>
    <w:p w14:paraId="6FB5BE9E" w14:textId="0A84EEA0" w:rsidR="00B06A0E" w:rsidRDefault="00B06A0E" w:rsidP="008D55AC">
      <w:pPr>
        <w:ind w:left="5037" w:hanging="2910"/>
        <w:rPr>
          <w:rFonts w:ascii="Times New Roman" w:eastAsia="Times New Roman" w:hAnsi="Times New Roman" w:cs="Times New Roman"/>
          <w:sz w:val="24"/>
          <w:szCs w:val="24"/>
          <w:lang w:eastAsia="fr-CA"/>
        </w:rPr>
      </w:pPr>
      <w:r w:rsidRPr="00C53500">
        <w:rPr>
          <w:rFonts w:ascii="Times New Roman" w:eastAsia="Times New Roman" w:hAnsi="Times New Roman" w:cs="Times New Roman"/>
          <w:sz w:val="24"/>
          <w:szCs w:val="24"/>
          <w:lang w:eastAsia="fr-CA"/>
        </w:rPr>
        <w:t xml:space="preserve">CONSIDÉRANT QUE </w:t>
      </w:r>
      <w:r>
        <w:rPr>
          <w:rFonts w:ascii="Times New Roman" w:eastAsia="Times New Roman" w:hAnsi="Times New Roman" w:cs="Times New Roman"/>
          <w:sz w:val="24"/>
          <w:szCs w:val="24"/>
          <w:lang w:eastAsia="fr-CA"/>
        </w:rPr>
        <w:tab/>
        <w:t xml:space="preserve">la municipalité a pris connaissance de la convention d’aide financière, l’a signée et s’engage à la respecter </w:t>
      </w:r>
      <w:r w:rsidRPr="00C53500">
        <w:rPr>
          <w:rFonts w:ascii="Times New Roman" w:eastAsia="Times New Roman" w:hAnsi="Times New Roman" w:cs="Times New Roman"/>
          <w:sz w:val="24"/>
          <w:szCs w:val="24"/>
          <w:lang w:eastAsia="fr-CA"/>
        </w:rPr>
        <w:t xml:space="preserve">; </w:t>
      </w:r>
    </w:p>
    <w:p w14:paraId="2A5E9E66" w14:textId="77777777" w:rsidR="00B06A0E" w:rsidRDefault="00B06A0E" w:rsidP="00B06A0E">
      <w:pPr>
        <w:ind w:left="3402" w:hanging="1275"/>
        <w:rPr>
          <w:rFonts w:ascii="Times New Roman" w:eastAsia="Times New Roman" w:hAnsi="Times New Roman" w:cs="Times New Roman"/>
          <w:sz w:val="24"/>
          <w:szCs w:val="24"/>
          <w:lang w:eastAsia="fr-CA"/>
        </w:rPr>
      </w:pPr>
    </w:p>
    <w:p w14:paraId="0AEF7138" w14:textId="77777777" w:rsidR="00B06A0E" w:rsidRDefault="00B06A0E" w:rsidP="00B06A0E">
      <w:pPr>
        <w:ind w:left="3402" w:hanging="1275"/>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DONC,</w:t>
      </w:r>
    </w:p>
    <w:p w14:paraId="1ED733BC" w14:textId="77777777" w:rsidR="00B06A0E" w:rsidRDefault="00B06A0E" w:rsidP="00B06A0E">
      <w:pPr>
        <w:rPr>
          <w:rFonts w:ascii="Times New Roman" w:eastAsia="Times New Roman" w:hAnsi="Times New Roman" w:cs="Times New Roman"/>
          <w:sz w:val="24"/>
          <w:szCs w:val="24"/>
          <w:lang w:eastAsia="fr-CA"/>
        </w:rPr>
      </w:pPr>
    </w:p>
    <w:p w14:paraId="40E8643A" w14:textId="0EF4E174" w:rsidR="00B06A0E" w:rsidRDefault="008708FD" w:rsidP="00B06A0E">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029</w:t>
      </w:r>
      <w:r w:rsidR="00B06A0E">
        <w:rPr>
          <w:rFonts w:ascii="Times New Roman" w:eastAsia="Times New Roman" w:hAnsi="Times New Roman" w:cs="Times New Roman"/>
          <w:sz w:val="24"/>
          <w:szCs w:val="24"/>
          <w:lang w:eastAsia="fr-CA"/>
        </w:rPr>
        <w:t xml:space="preserve">-2025 </w:t>
      </w:r>
      <w:r w:rsidR="00B06A0E">
        <w:rPr>
          <w:rFonts w:ascii="Times New Roman" w:eastAsia="Times New Roman" w:hAnsi="Times New Roman" w:cs="Times New Roman"/>
          <w:sz w:val="24"/>
          <w:szCs w:val="24"/>
          <w:lang w:eastAsia="fr-CA"/>
        </w:rPr>
        <w:tab/>
      </w:r>
      <w:r w:rsidR="00B06A0E">
        <w:rPr>
          <w:rFonts w:ascii="Times New Roman" w:eastAsia="Times New Roman" w:hAnsi="Times New Roman" w:cs="Times New Roman"/>
          <w:sz w:val="24"/>
          <w:szCs w:val="24"/>
          <w:lang w:eastAsia="fr-CA"/>
        </w:rPr>
        <w:tab/>
        <w:t xml:space="preserve">IL EST </w:t>
      </w:r>
      <w:r w:rsidR="00B06A0E" w:rsidRPr="00C53500">
        <w:rPr>
          <w:rFonts w:ascii="Times New Roman" w:eastAsia="Times New Roman" w:hAnsi="Times New Roman" w:cs="Times New Roman"/>
          <w:sz w:val="24"/>
          <w:szCs w:val="24"/>
          <w:lang w:eastAsia="fr-CA"/>
        </w:rPr>
        <w:t>proposé par le conseiller Bradshaw et résolu et adopté à l'unanimité que le conseil confirme son engagement à faire réaliser les travaux admissibles conformément aux modalités d'application en vigueur, reconnaissant qu'en cas de non-respect de ces modalités, l'aide financière sera résiliée, et certifie que la directrice générale, Ashlee Poirier, est dûment autorisée à signer tout document ou entente à cet effet avec le ministre des Transports.</w:t>
      </w:r>
    </w:p>
    <w:p w14:paraId="2E59D000" w14:textId="77777777" w:rsidR="00B06A0E" w:rsidRDefault="00B06A0E" w:rsidP="00B06A0E">
      <w:pPr>
        <w:ind w:left="3402" w:hanging="1275"/>
        <w:rPr>
          <w:rFonts w:ascii="Times New Roman" w:eastAsia="Times New Roman" w:hAnsi="Times New Roman" w:cs="Times New Roman"/>
          <w:sz w:val="24"/>
          <w:szCs w:val="24"/>
          <w:lang w:eastAsia="fr-CA"/>
        </w:rPr>
      </w:pPr>
    </w:p>
    <w:p w14:paraId="468D5C0D" w14:textId="05A2BE44" w:rsidR="00B06A0E" w:rsidRPr="00D61267" w:rsidRDefault="00B06A0E" w:rsidP="00B06A0E">
      <w:pPr>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Adopté</w:t>
      </w:r>
    </w:p>
    <w:p w14:paraId="7E69D6CF" w14:textId="77777777" w:rsidR="00B06A0E" w:rsidRPr="00B06A0E" w:rsidRDefault="00B06A0E" w:rsidP="00B06A0E">
      <w:pPr>
        <w:ind w:left="2127" w:hanging="1407"/>
        <w:rPr>
          <w:rFonts w:ascii="Times New Roman" w:eastAsia="Times New Roman" w:hAnsi="Times New Roman" w:cs="Times New Roman"/>
          <w:sz w:val="24"/>
          <w:szCs w:val="24"/>
          <w:lang w:eastAsia="fr-CA"/>
        </w:rPr>
      </w:pPr>
    </w:p>
    <w:p w14:paraId="73414654" w14:textId="4F69F1D2" w:rsidR="0067784F" w:rsidRPr="0080628A" w:rsidRDefault="0067784F" w:rsidP="0080628A">
      <w:pPr>
        <w:rPr>
          <w:rFonts w:ascii="Times New Roman" w:eastAsia="Times New Roman" w:hAnsi="Times New Roman" w:cs="Times New Roman"/>
          <w:b/>
          <w:sz w:val="24"/>
          <w:szCs w:val="24"/>
          <w:lang w:eastAsia="fr-CA"/>
        </w:rPr>
      </w:pPr>
      <w:bookmarkStart w:id="1" w:name="_GoBack"/>
      <w:bookmarkEnd w:id="1"/>
    </w:p>
    <w:p w14:paraId="6A196AD0" w14:textId="6311ACB1" w:rsidR="0067784F" w:rsidRDefault="00596559" w:rsidP="00891677">
      <w:pPr>
        <w:pStyle w:val="ListParagraph"/>
        <w:numPr>
          <w:ilvl w:val="0"/>
          <w:numId w:val="45"/>
        </w:numPr>
        <w:rPr>
          <w:rFonts w:ascii="Times New Roman" w:eastAsia="Times New Roman" w:hAnsi="Times New Roman" w:cs="Times New Roman"/>
          <w:b/>
          <w:sz w:val="24"/>
          <w:szCs w:val="24"/>
          <w:u w:val="single"/>
          <w:lang w:eastAsia="fr-CA"/>
        </w:rPr>
      </w:pPr>
      <w:r>
        <w:rPr>
          <w:rFonts w:ascii="Times New Roman" w:eastAsia="Times New Roman" w:hAnsi="Times New Roman" w:cs="Times New Roman"/>
          <w:b/>
          <w:sz w:val="24"/>
          <w:szCs w:val="24"/>
          <w:u w:val="single"/>
          <w:lang w:eastAsia="fr-CA"/>
        </w:rPr>
        <w:t>Environnement</w:t>
      </w:r>
    </w:p>
    <w:p w14:paraId="381AF3BE" w14:textId="7A8C3869" w:rsidR="00596559" w:rsidRDefault="00596559" w:rsidP="00596559">
      <w:pPr>
        <w:rPr>
          <w:rFonts w:ascii="Times New Roman" w:eastAsia="Times New Roman" w:hAnsi="Times New Roman" w:cs="Times New Roman"/>
          <w:b/>
          <w:sz w:val="24"/>
          <w:szCs w:val="24"/>
          <w:u w:val="single"/>
          <w:lang w:eastAsia="fr-CA"/>
        </w:rPr>
      </w:pPr>
    </w:p>
    <w:p w14:paraId="705D1F22" w14:textId="71C81B28" w:rsidR="00596559" w:rsidRDefault="00596559" w:rsidP="00596559">
      <w:pPr>
        <w:pStyle w:val="ListParagraph"/>
        <w:numPr>
          <w:ilvl w:val="0"/>
          <w:numId w:val="47"/>
        </w:numPr>
        <w:rPr>
          <w:rFonts w:ascii="Times New Roman" w:eastAsia="Times New Roman" w:hAnsi="Times New Roman" w:cs="Times New Roman"/>
          <w:sz w:val="24"/>
          <w:szCs w:val="24"/>
          <w:u w:val="single"/>
          <w:lang w:eastAsia="fr-CA"/>
        </w:rPr>
      </w:pPr>
      <w:r>
        <w:rPr>
          <w:rFonts w:ascii="Times New Roman" w:eastAsia="Times New Roman" w:hAnsi="Times New Roman" w:cs="Times New Roman"/>
          <w:sz w:val="24"/>
          <w:szCs w:val="24"/>
          <w:u w:val="single"/>
          <w:lang w:eastAsia="fr-CA"/>
        </w:rPr>
        <w:t>Ramassage porte à porte</w:t>
      </w:r>
    </w:p>
    <w:p w14:paraId="4FF6F826" w14:textId="41DC3219" w:rsidR="00596559" w:rsidRDefault="00596559" w:rsidP="00596559">
      <w:pPr>
        <w:rPr>
          <w:rFonts w:ascii="Times New Roman" w:eastAsia="Times New Roman" w:hAnsi="Times New Roman" w:cs="Times New Roman"/>
          <w:sz w:val="24"/>
          <w:szCs w:val="24"/>
          <w:u w:val="single"/>
          <w:lang w:eastAsia="fr-CA"/>
        </w:rPr>
      </w:pPr>
    </w:p>
    <w:p w14:paraId="377ABC7A" w14:textId="068C41F3" w:rsidR="00596559" w:rsidRPr="00596559" w:rsidRDefault="008708FD" w:rsidP="00596559">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030</w:t>
      </w:r>
      <w:r w:rsidR="00596559" w:rsidRPr="00596559">
        <w:rPr>
          <w:rFonts w:ascii="Times New Roman" w:eastAsia="Times New Roman" w:hAnsi="Times New Roman" w:cs="Times New Roman"/>
          <w:sz w:val="24"/>
          <w:szCs w:val="24"/>
          <w:lang w:eastAsia="fr-CA"/>
        </w:rPr>
        <w:t xml:space="preserve">-2025 </w:t>
      </w:r>
      <w:r w:rsidR="008D55AC">
        <w:rPr>
          <w:rFonts w:ascii="Times New Roman" w:eastAsia="Times New Roman" w:hAnsi="Times New Roman" w:cs="Times New Roman"/>
          <w:sz w:val="24"/>
          <w:szCs w:val="24"/>
          <w:lang w:eastAsia="fr-CA"/>
        </w:rPr>
        <w:tab/>
      </w:r>
      <w:r w:rsidR="008D55AC">
        <w:rPr>
          <w:rFonts w:ascii="Times New Roman" w:eastAsia="Times New Roman" w:hAnsi="Times New Roman" w:cs="Times New Roman"/>
          <w:sz w:val="24"/>
          <w:szCs w:val="24"/>
          <w:lang w:eastAsia="fr-CA"/>
        </w:rPr>
        <w:tab/>
        <w:t>Il EST</w:t>
      </w:r>
      <w:r w:rsidR="00596559">
        <w:rPr>
          <w:rFonts w:ascii="Times New Roman" w:eastAsia="Times New Roman" w:hAnsi="Times New Roman" w:cs="Times New Roman"/>
          <w:sz w:val="24"/>
          <w:szCs w:val="24"/>
          <w:lang w:eastAsia="fr-CA"/>
        </w:rPr>
        <w:t xml:space="preserve"> proposé par le conseiller Edwards d'aller d</w:t>
      </w:r>
      <w:r>
        <w:rPr>
          <w:rFonts w:ascii="Times New Roman" w:eastAsia="Times New Roman" w:hAnsi="Times New Roman" w:cs="Times New Roman"/>
          <w:sz w:val="24"/>
          <w:szCs w:val="24"/>
          <w:lang w:eastAsia="fr-CA"/>
        </w:rPr>
        <w:t>e l'avant avec la proposition de la</w:t>
      </w:r>
      <w:r w:rsidR="00596559">
        <w:rPr>
          <w:rFonts w:ascii="Times New Roman" w:eastAsia="Times New Roman" w:hAnsi="Times New Roman" w:cs="Times New Roman"/>
          <w:sz w:val="24"/>
          <w:szCs w:val="24"/>
          <w:lang w:eastAsia="fr-CA"/>
        </w:rPr>
        <w:t xml:space="preserve"> MRC concernant le recyclage, maintenant </w:t>
      </w:r>
      <w:r w:rsidR="00B06A0E">
        <w:rPr>
          <w:rFonts w:ascii="Times New Roman" w:eastAsia="Times New Roman" w:hAnsi="Times New Roman" w:cs="Times New Roman"/>
          <w:sz w:val="24"/>
          <w:szCs w:val="24"/>
          <w:lang w:eastAsia="fr-CA"/>
        </w:rPr>
        <w:t>appelé récupération, de l'EEQ.</w:t>
      </w:r>
    </w:p>
    <w:p w14:paraId="7F1CC921" w14:textId="77777777" w:rsidR="00B34DB6" w:rsidRDefault="00B34DB6" w:rsidP="00B34DB6">
      <w:pPr>
        <w:ind w:left="2127"/>
        <w:rPr>
          <w:rFonts w:ascii="Times New Roman" w:eastAsia="Times New Roman" w:hAnsi="Times New Roman" w:cs="Times New Roman"/>
          <w:sz w:val="24"/>
          <w:szCs w:val="24"/>
          <w:lang w:eastAsia="fr-CA"/>
        </w:rPr>
      </w:pPr>
    </w:p>
    <w:p w14:paraId="28DA17C3" w14:textId="53BFEE50" w:rsidR="000534E3" w:rsidRDefault="00596559" w:rsidP="00596559">
      <w:pPr>
        <w:ind w:left="4614" w:firstLine="426"/>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Adopté</w:t>
      </w:r>
    </w:p>
    <w:p w14:paraId="31498B4A" w14:textId="06800D4B" w:rsidR="00D61267" w:rsidRDefault="00D61267" w:rsidP="00D61267">
      <w:pPr>
        <w:rPr>
          <w:rFonts w:ascii="Times New Roman" w:eastAsia="Times New Roman" w:hAnsi="Times New Roman" w:cs="Times New Roman"/>
          <w:b/>
          <w:sz w:val="24"/>
          <w:szCs w:val="24"/>
          <w:u w:val="single"/>
          <w:lang w:eastAsia="fr-CA"/>
        </w:rPr>
      </w:pPr>
    </w:p>
    <w:p w14:paraId="798AA440" w14:textId="1D81C24E" w:rsidR="00AA2A85" w:rsidRDefault="00AA2A85" w:rsidP="00AA2A85">
      <w:pPr>
        <w:pStyle w:val="ListParagraph"/>
        <w:numPr>
          <w:ilvl w:val="0"/>
          <w:numId w:val="47"/>
        </w:numPr>
        <w:rPr>
          <w:rFonts w:ascii="Times New Roman" w:eastAsia="Times New Roman" w:hAnsi="Times New Roman" w:cs="Times New Roman"/>
          <w:sz w:val="24"/>
          <w:szCs w:val="24"/>
          <w:u w:val="single"/>
          <w:lang w:eastAsia="fr-CA"/>
        </w:rPr>
      </w:pPr>
      <w:r w:rsidRPr="00AA2A85">
        <w:rPr>
          <w:rFonts w:ascii="Times New Roman" w:eastAsia="Times New Roman" w:hAnsi="Times New Roman" w:cs="Times New Roman"/>
          <w:sz w:val="24"/>
          <w:szCs w:val="24"/>
          <w:u w:val="single"/>
          <w:lang w:eastAsia="fr-CA"/>
        </w:rPr>
        <w:t>He</w:t>
      </w:r>
      <w:r w:rsidR="008708FD">
        <w:rPr>
          <w:rFonts w:ascii="Times New Roman" w:eastAsia="Times New Roman" w:hAnsi="Times New Roman" w:cs="Times New Roman"/>
          <w:sz w:val="24"/>
          <w:szCs w:val="24"/>
          <w:u w:val="single"/>
          <w:lang w:eastAsia="fr-CA"/>
        </w:rPr>
        <w:t xml:space="preserve">ures d'ouverture du site de </w:t>
      </w:r>
      <w:r w:rsidRPr="00AA2A85">
        <w:rPr>
          <w:rFonts w:ascii="Times New Roman" w:eastAsia="Times New Roman" w:hAnsi="Times New Roman" w:cs="Times New Roman"/>
          <w:sz w:val="24"/>
          <w:szCs w:val="24"/>
          <w:u w:val="single"/>
          <w:lang w:eastAsia="fr-CA"/>
        </w:rPr>
        <w:t>Transfer</w:t>
      </w:r>
      <w:r w:rsidR="008708FD">
        <w:rPr>
          <w:rFonts w:ascii="Times New Roman" w:eastAsia="Times New Roman" w:hAnsi="Times New Roman" w:cs="Times New Roman"/>
          <w:sz w:val="24"/>
          <w:szCs w:val="24"/>
          <w:u w:val="single"/>
          <w:lang w:eastAsia="fr-CA"/>
        </w:rPr>
        <w:t xml:space="preserve"> pour le Printemps</w:t>
      </w:r>
    </w:p>
    <w:p w14:paraId="5A3DEBE3" w14:textId="5D9B6CC7" w:rsidR="00AA2A85" w:rsidRPr="00AA2A85" w:rsidRDefault="00AA2A85" w:rsidP="00AA2A85">
      <w:pPr>
        <w:rPr>
          <w:rFonts w:ascii="Times New Roman" w:eastAsia="Times New Roman" w:hAnsi="Times New Roman" w:cs="Times New Roman"/>
          <w:sz w:val="24"/>
          <w:szCs w:val="24"/>
          <w:lang w:eastAsia="fr-CA"/>
        </w:rPr>
      </w:pPr>
    </w:p>
    <w:p w14:paraId="2EA8E3F0" w14:textId="77DF7C72" w:rsidR="00AA2A85" w:rsidRDefault="008708FD" w:rsidP="00AA2A85">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031</w:t>
      </w:r>
      <w:r w:rsidR="00AA2A85" w:rsidRPr="00AA2A85">
        <w:rPr>
          <w:rFonts w:ascii="Times New Roman" w:eastAsia="Times New Roman" w:hAnsi="Times New Roman" w:cs="Times New Roman"/>
          <w:sz w:val="24"/>
          <w:szCs w:val="24"/>
          <w:lang w:eastAsia="fr-CA"/>
        </w:rPr>
        <w:t xml:space="preserve"> -2025 </w:t>
      </w:r>
      <w:r w:rsidR="00AA2A85">
        <w:rPr>
          <w:rFonts w:ascii="Times New Roman" w:eastAsia="Times New Roman" w:hAnsi="Times New Roman" w:cs="Times New Roman"/>
          <w:sz w:val="24"/>
          <w:szCs w:val="24"/>
          <w:lang w:eastAsia="fr-CA"/>
        </w:rPr>
        <w:tab/>
      </w:r>
      <w:r w:rsidR="00AA2A85">
        <w:rPr>
          <w:rFonts w:ascii="Times New Roman" w:eastAsia="Times New Roman" w:hAnsi="Times New Roman" w:cs="Times New Roman"/>
          <w:sz w:val="24"/>
          <w:szCs w:val="24"/>
          <w:lang w:eastAsia="fr-CA"/>
        </w:rPr>
        <w:tab/>
      </w:r>
      <w:r w:rsidR="008D55AC">
        <w:rPr>
          <w:rFonts w:ascii="Times New Roman" w:eastAsia="Times New Roman" w:hAnsi="Times New Roman" w:cs="Times New Roman"/>
          <w:sz w:val="24"/>
          <w:szCs w:val="24"/>
          <w:lang w:eastAsia="fr-CA"/>
        </w:rPr>
        <w:t>IL EST</w:t>
      </w:r>
      <w:r w:rsidR="00AA2A85">
        <w:rPr>
          <w:rFonts w:ascii="Times New Roman" w:eastAsia="Times New Roman" w:hAnsi="Times New Roman" w:cs="Times New Roman"/>
          <w:sz w:val="24"/>
          <w:szCs w:val="24"/>
          <w:lang w:eastAsia="fr-CA"/>
        </w:rPr>
        <w:t xml:space="preserve"> proposé par la conseillère </w:t>
      </w:r>
      <w:proofErr w:type="spellStart"/>
      <w:r w:rsidR="00AA2A85">
        <w:rPr>
          <w:rFonts w:ascii="Times New Roman" w:eastAsia="Times New Roman" w:hAnsi="Times New Roman" w:cs="Times New Roman"/>
          <w:sz w:val="24"/>
          <w:szCs w:val="24"/>
          <w:lang w:eastAsia="fr-CA"/>
        </w:rPr>
        <w:t>Agnesi</w:t>
      </w:r>
      <w:proofErr w:type="spellEnd"/>
      <w:r w:rsidR="00AA2A85">
        <w:rPr>
          <w:rFonts w:ascii="Times New Roman" w:eastAsia="Times New Roman" w:hAnsi="Times New Roman" w:cs="Times New Roman"/>
          <w:sz w:val="24"/>
          <w:szCs w:val="24"/>
          <w:lang w:eastAsia="fr-CA"/>
        </w:rPr>
        <w:t xml:space="preserve"> d'adopter les heures d'ouverture du site de transfert du printemps comme suit :</w:t>
      </w:r>
    </w:p>
    <w:p w14:paraId="05B39534" w14:textId="556FA1FD" w:rsidR="00AA2A85" w:rsidRDefault="00AA2A85" w:rsidP="00AA2A85">
      <w:pPr>
        <w:ind w:left="2127" w:hanging="2127"/>
        <w:rPr>
          <w:rFonts w:ascii="Times New Roman" w:eastAsia="Times New Roman" w:hAnsi="Times New Roman" w:cs="Times New Roman"/>
          <w:sz w:val="24"/>
          <w:szCs w:val="24"/>
          <w:lang w:eastAsia="fr-CA"/>
        </w:rPr>
      </w:pPr>
    </w:p>
    <w:p w14:paraId="0C8081C5" w14:textId="4919EC1C" w:rsidR="00AA2A85" w:rsidRDefault="00AA2A85" w:rsidP="00AA2A85">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t xml:space="preserve">Le mercredi 21 mai marquera le début des horaires de </w:t>
      </w:r>
      <w:r w:rsidR="008708FD">
        <w:rPr>
          <w:rFonts w:ascii="Times New Roman" w:eastAsia="Times New Roman" w:hAnsi="Times New Roman" w:cs="Times New Roman"/>
          <w:sz w:val="24"/>
          <w:szCs w:val="24"/>
          <w:lang w:eastAsia="fr-CA"/>
        </w:rPr>
        <w:t>printemps.</w:t>
      </w:r>
    </w:p>
    <w:p w14:paraId="1B7F4C61" w14:textId="77777777" w:rsidR="00AA2A85" w:rsidRDefault="00AA2A85" w:rsidP="00AA2A85">
      <w:pPr>
        <w:ind w:left="2127" w:hanging="2127"/>
        <w:rPr>
          <w:rFonts w:ascii="Times New Roman" w:eastAsia="Times New Roman" w:hAnsi="Times New Roman" w:cs="Times New Roman"/>
          <w:sz w:val="24"/>
          <w:szCs w:val="24"/>
          <w:lang w:eastAsia="fr-CA"/>
        </w:rPr>
      </w:pPr>
    </w:p>
    <w:p w14:paraId="36A6464B" w14:textId="5E695076" w:rsidR="00AA2A85" w:rsidRDefault="008708FD" w:rsidP="00AA2A85">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M</w:t>
      </w:r>
      <w:r w:rsidR="008D55AC">
        <w:rPr>
          <w:rFonts w:ascii="Times New Roman" w:eastAsia="Times New Roman" w:hAnsi="Times New Roman" w:cs="Times New Roman"/>
          <w:sz w:val="24"/>
          <w:szCs w:val="24"/>
          <w:lang w:eastAsia="fr-CA"/>
        </w:rPr>
        <w:t>ercredi</w:t>
      </w:r>
      <w:r w:rsidR="00AA2A85">
        <w:rPr>
          <w:rFonts w:ascii="Times New Roman" w:eastAsia="Times New Roman" w:hAnsi="Times New Roman" w:cs="Times New Roman"/>
          <w:sz w:val="24"/>
          <w:szCs w:val="24"/>
          <w:lang w:eastAsia="fr-CA"/>
        </w:rPr>
        <w:t xml:space="preserve"> et dimanche 14h - 18h.</w:t>
      </w:r>
    </w:p>
    <w:p w14:paraId="519FA622" w14:textId="74B5370C" w:rsidR="00AA2A85" w:rsidRDefault="00AA2A85" w:rsidP="00AA2A85">
      <w:pPr>
        <w:ind w:left="2127"/>
        <w:rPr>
          <w:rFonts w:ascii="Times New Roman" w:eastAsia="Times New Roman" w:hAnsi="Times New Roman" w:cs="Times New Roman"/>
          <w:sz w:val="24"/>
          <w:szCs w:val="24"/>
          <w:lang w:eastAsia="fr-CA"/>
        </w:rPr>
      </w:pPr>
    </w:p>
    <w:p w14:paraId="670DB940" w14:textId="7EFBA950" w:rsidR="00AA2A85" w:rsidRDefault="00AA2A85" w:rsidP="00AA2A85">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Adopté</w:t>
      </w:r>
    </w:p>
    <w:p w14:paraId="179B62CB" w14:textId="6AC2ADCD" w:rsidR="00AA2A85" w:rsidRDefault="00AA2A85" w:rsidP="00AA2A85">
      <w:pPr>
        <w:ind w:left="2127"/>
        <w:rPr>
          <w:rFonts w:ascii="Times New Roman" w:eastAsia="Times New Roman" w:hAnsi="Times New Roman" w:cs="Times New Roman"/>
          <w:sz w:val="24"/>
          <w:szCs w:val="24"/>
          <w:lang w:eastAsia="fr-CA"/>
        </w:rPr>
      </w:pPr>
    </w:p>
    <w:p w14:paraId="49926FA8" w14:textId="11D2663D" w:rsidR="008708FD" w:rsidRDefault="008708FD" w:rsidP="00AA2A85">
      <w:pPr>
        <w:ind w:left="2127"/>
        <w:rPr>
          <w:rFonts w:ascii="Times New Roman" w:eastAsia="Times New Roman" w:hAnsi="Times New Roman" w:cs="Times New Roman"/>
          <w:sz w:val="24"/>
          <w:szCs w:val="24"/>
          <w:lang w:eastAsia="fr-CA"/>
        </w:rPr>
      </w:pPr>
    </w:p>
    <w:p w14:paraId="4FA8DC58" w14:textId="1C19FFED" w:rsidR="008708FD" w:rsidRDefault="008708FD" w:rsidP="00AA2A85">
      <w:pPr>
        <w:ind w:left="2127"/>
        <w:rPr>
          <w:rFonts w:ascii="Times New Roman" w:eastAsia="Times New Roman" w:hAnsi="Times New Roman" w:cs="Times New Roman"/>
          <w:sz w:val="24"/>
          <w:szCs w:val="24"/>
          <w:lang w:eastAsia="fr-CA"/>
        </w:rPr>
      </w:pPr>
    </w:p>
    <w:p w14:paraId="2C7BE66A" w14:textId="284336A4" w:rsidR="008708FD" w:rsidRDefault="008708FD" w:rsidP="00AA2A85">
      <w:pPr>
        <w:ind w:left="2127"/>
        <w:rPr>
          <w:rFonts w:ascii="Times New Roman" w:eastAsia="Times New Roman" w:hAnsi="Times New Roman" w:cs="Times New Roman"/>
          <w:sz w:val="24"/>
          <w:szCs w:val="24"/>
          <w:lang w:eastAsia="fr-CA"/>
        </w:rPr>
      </w:pPr>
    </w:p>
    <w:p w14:paraId="35940C04" w14:textId="0B9DD883" w:rsidR="008708FD" w:rsidRDefault="008708FD" w:rsidP="00AA2A85">
      <w:pPr>
        <w:ind w:left="2127"/>
        <w:rPr>
          <w:rFonts w:ascii="Times New Roman" w:eastAsia="Times New Roman" w:hAnsi="Times New Roman" w:cs="Times New Roman"/>
          <w:sz w:val="24"/>
          <w:szCs w:val="24"/>
          <w:lang w:eastAsia="fr-CA"/>
        </w:rPr>
      </w:pPr>
    </w:p>
    <w:p w14:paraId="4187D203" w14:textId="12908E51" w:rsidR="008708FD" w:rsidRDefault="008708FD" w:rsidP="00AA2A85">
      <w:pPr>
        <w:ind w:left="2127"/>
        <w:rPr>
          <w:rFonts w:ascii="Times New Roman" w:eastAsia="Times New Roman" w:hAnsi="Times New Roman" w:cs="Times New Roman"/>
          <w:sz w:val="24"/>
          <w:szCs w:val="24"/>
          <w:lang w:eastAsia="fr-CA"/>
        </w:rPr>
      </w:pPr>
    </w:p>
    <w:p w14:paraId="4EB06901" w14:textId="77777777" w:rsidR="008708FD" w:rsidRPr="00AA2A85" w:rsidRDefault="008708FD" w:rsidP="00AA2A85">
      <w:pPr>
        <w:ind w:left="2127"/>
        <w:rPr>
          <w:rFonts w:ascii="Times New Roman" w:eastAsia="Times New Roman" w:hAnsi="Times New Roman" w:cs="Times New Roman"/>
          <w:sz w:val="24"/>
          <w:szCs w:val="24"/>
          <w:lang w:eastAsia="fr-CA"/>
        </w:rPr>
      </w:pPr>
    </w:p>
    <w:p w14:paraId="67CABFB1" w14:textId="3F29BB9F" w:rsidR="00AA2A85" w:rsidRDefault="00AA2A85" w:rsidP="00AA2A85">
      <w:pPr>
        <w:pStyle w:val="ListParagraph"/>
        <w:numPr>
          <w:ilvl w:val="0"/>
          <w:numId w:val="47"/>
        </w:numPr>
        <w:rPr>
          <w:rFonts w:ascii="Times New Roman" w:eastAsia="Times New Roman" w:hAnsi="Times New Roman" w:cs="Times New Roman"/>
          <w:sz w:val="24"/>
          <w:szCs w:val="24"/>
          <w:u w:val="single"/>
          <w:lang w:eastAsia="fr-CA"/>
        </w:rPr>
      </w:pPr>
      <w:r w:rsidRPr="00AA2A85">
        <w:rPr>
          <w:rFonts w:ascii="Times New Roman" w:eastAsia="Times New Roman" w:hAnsi="Times New Roman" w:cs="Times New Roman"/>
          <w:sz w:val="24"/>
          <w:szCs w:val="24"/>
          <w:u w:val="single"/>
          <w:lang w:eastAsia="fr-CA"/>
        </w:rPr>
        <w:t>Jours de dépôt des gros articles</w:t>
      </w:r>
    </w:p>
    <w:p w14:paraId="3F0F8D3E" w14:textId="07FA93A0" w:rsidR="00AA2A85" w:rsidRDefault="00AA2A85" w:rsidP="00AA2A85">
      <w:pPr>
        <w:rPr>
          <w:rFonts w:ascii="Times New Roman" w:eastAsia="Times New Roman" w:hAnsi="Times New Roman" w:cs="Times New Roman"/>
          <w:sz w:val="24"/>
          <w:szCs w:val="24"/>
          <w:u w:val="single"/>
          <w:lang w:eastAsia="fr-CA"/>
        </w:rPr>
      </w:pPr>
    </w:p>
    <w:p w14:paraId="32FE12CE" w14:textId="2B95725A" w:rsidR="00AA2A85" w:rsidRDefault="008708FD" w:rsidP="00AA2A85">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032</w:t>
      </w:r>
      <w:r w:rsidR="00AA2A85" w:rsidRPr="00AA2A85">
        <w:rPr>
          <w:rFonts w:ascii="Times New Roman" w:eastAsia="Times New Roman" w:hAnsi="Times New Roman" w:cs="Times New Roman"/>
          <w:sz w:val="24"/>
          <w:szCs w:val="24"/>
          <w:lang w:eastAsia="fr-CA"/>
        </w:rPr>
        <w:t xml:space="preserve"> -2025 </w:t>
      </w:r>
      <w:r w:rsidR="008D55AC">
        <w:rPr>
          <w:rFonts w:ascii="Times New Roman" w:eastAsia="Times New Roman" w:hAnsi="Times New Roman" w:cs="Times New Roman"/>
          <w:sz w:val="24"/>
          <w:szCs w:val="24"/>
          <w:lang w:eastAsia="fr-CA"/>
        </w:rPr>
        <w:tab/>
      </w:r>
      <w:r w:rsidR="008D55AC">
        <w:rPr>
          <w:rFonts w:ascii="Times New Roman" w:eastAsia="Times New Roman" w:hAnsi="Times New Roman" w:cs="Times New Roman"/>
          <w:sz w:val="24"/>
          <w:szCs w:val="24"/>
          <w:lang w:eastAsia="fr-CA"/>
        </w:rPr>
        <w:tab/>
        <w:t>IL EST</w:t>
      </w:r>
      <w:r>
        <w:rPr>
          <w:rFonts w:ascii="Times New Roman" w:eastAsia="Times New Roman" w:hAnsi="Times New Roman" w:cs="Times New Roman"/>
          <w:sz w:val="24"/>
          <w:szCs w:val="24"/>
          <w:lang w:eastAsia="fr-CA"/>
        </w:rPr>
        <w:t xml:space="preserve"> proposé par la</w:t>
      </w:r>
      <w:r w:rsidR="00AA2A85">
        <w:rPr>
          <w:rFonts w:ascii="Times New Roman" w:eastAsia="Times New Roman" w:hAnsi="Times New Roman" w:cs="Times New Roman"/>
          <w:sz w:val="24"/>
          <w:szCs w:val="24"/>
          <w:lang w:eastAsia="fr-CA"/>
        </w:rPr>
        <w:t xml:space="preserve"> </w:t>
      </w:r>
      <w:r>
        <w:rPr>
          <w:rFonts w:ascii="Times New Roman" w:eastAsia="Times New Roman" w:hAnsi="Times New Roman" w:cs="Times New Roman"/>
          <w:sz w:val="24"/>
          <w:szCs w:val="24"/>
          <w:lang w:eastAsia="fr-CA"/>
        </w:rPr>
        <w:t>conseillère Shea</w:t>
      </w:r>
      <w:r w:rsidR="00AA2A85">
        <w:rPr>
          <w:rFonts w:ascii="Times New Roman" w:eastAsia="Times New Roman" w:hAnsi="Times New Roman" w:cs="Times New Roman"/>
          <w:sz w:val="24"/>
          <w:szCs w:val="24"/>
          <w:lang w:eastAsia="fr-CA"/>
        </w:rPr>
        <w:t xml:space="preserve"> d'adopter les dates de dépôt des gros articles suivantes ;</w:t>
      </w:r>
    </w:p>
    <w:p w14:paraId="562C8191" w14:textId="04736F0C" w:rsidR="00AA2A85" w:rsidRDefault="00AA2A85" w:rsidP="00AA2A85">
      <w:pPr>
        <w:ind w:left="2127" w:hanging="2127"/>
        <w:rPr>
          <w:rFonts w:ascii="Times New Roman" w:eastAsia="Times New Roman" w:hAnsi="Times New Roman" w:cs="Times New Roman"/>
          <w:sz w:val="24"/>
          <w:szCs w:val="24"/>
          <w:lang w:eastAsia="fr-CA"/>
        </w:rPr>
      </w:pPr>
    </w:p>
    <w:p w14:paraId="70133C7C" w14:textId="3E916454" w:rsidR="00AA2A85" w:rsidRDefault="00AA2A85" w:rsidP="00AA2A85">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sidR="00B06A0E">
        <w:rPr>
          <w:rFonts w:ascii="Times New Roman" w:eastAsia="Times New Roman" w:hAnsi="Times New Roman" w:cs="Times New Roman"/>
          <w:sz w:val="24"/>
          <w:szCs w:val="24"/>
          <w:lang w:eastAsia="fr-CA"/>
        </w:rPr>
        <w:tab/>
        <w:t xml:space="preserve">Dimanche </w:t>
      </w:r>
      <w:r w:rsidR="008708FD">
        <w:rPr>
          <w:rFonts w:ascii="Times New Roman" w:eastAsia="Times New Roman" w:hAnsi="Times New Roman" w:cs="Times New Roman"/>
          <w:sz w:val="24"/>
          <w:szCs w:val="24"/>
          <w:lang w:eastAsia="fr-CA"/>
        </w:rPr>
        <w:t>18 mai et mercredi 21 mai</w:t>
      </w:r>
      <w:r w:rsidRPr="00496F9A">
        <w:rPr>
          <w:rFonts w:ascii="Times New Roman" w:eastAsia="Times New Roman" w:hAnsi="Times New Roman" w:cs="Times New Roman"/>
          <w:sz w:val="24"/>
          <w:szCs w:val="24"/>
          <w:vertAlign w:val="superscript"/>
          <w:lang w:eastAsia="fr-CA"/>
        </w:rPr>
        <w:t xml:space="preserve"> </w:t>
      </w:r>
      <w:r w:rsidR="00B06A0E">
        <w:rPr>
          <w:rFonts w:ascii="Times New Roman" w:eastAsia="Times New Roman" w:hAnsi="Times New Roman" w:cs="Times New Roman"/>
          <w:sz w:val="24"/>
          <w:szCs w:val="24"/>
          <w:lang w:eastAsia="fr-CA"/>
        </w:rPr>
        <w:t>2025</w:t>
      </w:r>
      <w:r w:rsidR="008708FD">
        <w:rPr>
          <w:rFonts w:ascii="Times New Roman" w:eastAsia="Times New Roman" w:hAnsi="Times New Roman" w:cs="Times New Roman"/>
          <w:sz w:val="24"/>
          <w:szCs w:val="24"/>
          <w:lang w:eastAsia="fr-CA"/>
        </w:rPr>
        <w:t>.</w:t>
      </w:r>
    </w:p>
    <w:p w14:paraId="6767F924" w14:textId="1ACDC53A" w:rsidR="00496F9A" w:rsidRDefault="00496F9A" w:rsidP="00AA2A85">
      <w:pPr>
        <w:ind w:left="2127" w:hanging="2127"/>
        <w:rPr>
          <w:rFonts w:ascii="Times New Roman" w:eastAsia="Times New Roman" w:hAnsi="Times New Roman" w:cs="Times New Roman"/>
          <w:sz w:val="24"/>
          <w:szCs w:val="24"/>
          <w:lang w:eastAsia="fr-CA"/>
        </w:rPr>
      </w:pPr>
    </w:p>
    <w:p w14:paraId="6314122B" w14:textId="151C243B" w:rsidR="00496F9A" w:rsidRDefault="00496F9A" w:rsidP="00AA2A85">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sidR="00B06A0E">
        <w:rPr>
          <w:rFonts w:ascii="Times New Roman" w:eastAsia="Times New Roman" w:hAnsi="Times New Roman" w:cs="Times New Roman"/>
          <w:sz w:val="24"/>
          <w:szCs w:val="24"/>
          <w:lang w:eastAsia="fr-CA"/>
        </w:rPr>
        <w:tab/>
      </w:r>
      <w:r w:rsidR="008708FD">
        <w:rPr>
          <w:rFonts w:ascii="Times New Roman" w:eastAsia="Times New Roman" w:hAnsi="Times New Roman" w:cs="Times New Roman"/>
          <w:sz w:val="24"/>
          <w:szCs w:val="24"/>
          <w:lang w:eastAsia="fr-CA"/>
        </w:rPr>
        <w:t xml:space="preserve">Dimanche 31 août </w:t>
      </w:r>
      <w:r w:rsidR="008D55AC">
        <w:rPr>
          <w:rFonts w:ascii="Times New Roman" w:eastAsia="Times New Roman" w:hAnsi="Times New Roman" w:cs="Times New Roman"/>
          <w:sz w:val="24"/>
          <w:szCs w:val="24"/>
          <w:lang w:eastAsia="fr-CA"/>
        </w:rPr>
        <w:t xml:space="preserve">et mercredi </w:t>
      </w:r>
      <w:r w:rsidR="008708FD">
        <w:rPr>
          <w:rFonts w:ascii="Times New Roman" w:eastAsia="Times New Roman" w:hAnsi="Times New Roman" w:cs="Times New Roman"/>
          <w:sz w:val="24"/>
          <w:szCs w:val="24"/>
          <w:lang w:eastAsia="fr-CA"/>
        </w:rPr>
        <w:t xml:space="preserve">3 septembre </w:t>
      </w:r>
      <w:r w:rsidR="00B06A0E">
        <w:rPr>
          <w:rFonts w:ascii="Times New Roman" w:eastAsia="Times New Roman" w:hAnsi="Times New Roman" w:cs="Times New Roman"/>
          <w:sz w:val="24"/>
          <w:szCs w:val="24"/>
          <w:lang w:eastAsia="fr-CA"/>
        </w:rPr>
        <w:t>2025</w:t>
      </w:r>
      <w:r w:rsidR="008708FD">
        <w:rPr>
          <w:rFonts w:ascii="Times New Roman" w:eastAsia="Times New Roman" w:hAnsi="Times New Roman" w:cs="Times New Roman"/>
          <w:sz w:val="24"/>
          <w:szCs w:val="24"/>
          <w:lang w:eastAsia="fr-CA"/>
        </w:rPr>
        <w:t>.</w:t>
      </w:r>
    </w:p>
    <w:p w14:paraId="21598B81" w14:textId="03499E1F" w:rsidR="00496F9A" w:rsidRDefault="00496F9A" w:rsidP="00AA2A85">
      <w:pPr>
        <w:ind w:left="2127" w:hanging="2127"/>
        <w:rPr>
          <w:rFonts w:ascii="Times New Roman" w:eastAsia="Times New Roman" w:hAnsi="Times New Roman" w:cs="Times New Roman"/>
          <w:sz w:val="24"/>
          <w:szCs w:val="24"/>
          <w:lang w:eastAsia="fr-CA"/>
        </w:rPr>
      </w:pPr>
    </w:p>
    <w:p w14:paraId="3A43BEF7" w14:textId="184B5275" w:rsidR="00496F9A" w:rsidRDefault="00496F9A" w:rsidP="00AA2A85">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Adopté</w:t>
      </w:r>
    </w:p>
    <w:p w14:paraId="2BB42498" w14:textId="6C01D116" w:rsidR="00496F9A" w:rsidRPr="00AA2A85" w:rsidRDefault="00496F9A" w:rsidP="00AA2A85">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p>
    <w:p w14:paraId="7FB063CA" w14:textId="77777777" w:rsidR="00AA2A85" w:rsidRPr="00AA2A85" w:rsidRDefault="00AA2A85" w:rsidP="00AA2A85">
      <w:pPr>
        <w:rPr>
          <w:rFonts w:ascii="Times New Roman" w:eastAsia="Times New Roman" w:hAnsi="Times New Roman" w:cs="Times New Roman"/>
          <w:sz w:val="24"/>
          <w:szCs w:val="24"/>
          <w:u w:val="single"/>
          <w:lang w:eastAsia="fr-CA"/>
        </w:rPr>
      </w:pPr>
    </w:p>
    <w:p w14:paraId="61F0087B" w14:textId="7C21A103" w:rsidR="00D61267" w:rsidRDefault="00496F9A" w:rsidP="00891677">
      <w:pPr>
        <w:pStyle w:val="ListParagraph"/>
        <w:numPr>
          <w:ilvl w:val="0"/>
          <w:numId w:val="45"/>
        </w:numPr>
        <w:rPr>
          <w:rFonts w:ascii="Times New Roman" w:eastAsia="Times New Roman" w:hAnsi="Times New Roman" w:cs="Times New Roman"/>
          <w:b/>
          <w:sz w:val="24"/>
          <w:szCs w:val="24"/>
          <w:u w:val="single"/>
          <w:lang w:eastAsia="fr-CA"/>
        </w:rPr>
      </w:pPr>
      <w:r>
        <w:rPr>
          <w:rFonts w:ascii="Times New Roman" w:eastAsia="Times New Roman" w:hAnsi="Times New Roman" w:cs="Times New Roman"/>
          <w:b/>
          <w:sz w:val="24"/>
          <w:szCs w:val="24"/>
          <w:u w:val="single"/>
          <w:lang w:eastAsia="fr-CA"/>
        </w:rPr>
        <w:t>Comités</w:t>
      </w:r>
    </w:p>
    <w:p w14:paraId="4FA753C7" w14:textId="4E1E61C0" w:rsidR="00496F9A" w:rsidRPr="00496F9A" w:rsidRDefault="00496F9A" w:rsidP="00496F9A">
      <w:pPr>
        <w:ind w:left="2127"/>
        <w:rPr>
          <w:rFonts w:ascii="Times New Roman" w:eastAsia="Times New Roman" w:hAnsi="Times New Roman" w:cs="Times New Roman"/>
          <w:b/>
          <w:sz w:val="24"/>
          <w:szCs w:val="24"/>
          <w:lang w:eastAsia="fr-CA"/>
        </w:rPr>
      </w:pPr>
    </w:p>
    <w:p w14:paraId="7E98DFA8" w14:textId="41025CAD" w:rsidR="00496F9A" w:rsidRPr="00496F9A" w:rsidRDefault="00496F9A" w:rsidP="00496F9A">
      <w:pPr>
        <w:pStyle w:val="ListParagraph"/>
        <w:numPr>
          <w:ilvl w:val="0"/>
          <w:numId w:val="49"/>
        </w:numPr>
        <w:rPr>
          <w:rFonts w:ascii="Times New Roman" w:eastAsia="Times New Roman" w:hAnsi="Times New Roman" w:cs="Times New Roman"/>
          <w:sz w:val="24"/>
          <w:szCs w:val="24"/>
          <w:u w:val="single"/>
          <w:lang w:eastAsia="fr-CA"/>
        </w:rPr>
      </w:pPr>
      <w:r w:rsidRPr="00496F9A">
        <w:rPr>
          <w:rFonts w:ascii="Times New Roman" w:eastAsia="Times New Roman" w:hAnsi="Times New Roman" w:cs="Times New Roman"/>
          <w:sz w:val="24"/>
          <w:szCs w:val="24"/>
          <w:u w:val="single"/>
          <w:lang w:eastAsia="fr-CA"/>
        </w:rPr>
        <w:t>Coopération intercommunale</w:t>
      </w:r>
    </w:p>
    <w:p w14:paraId="36563AD5" w14:textId="77777777" w:rsidR="00D61267" w:rsidRDefault="00D61267" w:rsidP="00D61267">
      <w:pPr>
        <w:rPr>
          <w:rFonts w:ascii="Times New Roman" w:eastAsia="Times New Roman" w:hAnsi="Times New Roman" w:cs="Times New Roman"/>
          <w:sz w:val="24"/>
          <w:szCs w:val="24"/>
          <w:lang w:eastAsia="fr-CA"/>
        </w:rPr>
      </w:pPr>
    </w:p>
    <w:p w14:paraId="1F9F544C" w14:textId="0A601D5A" w:rsidR="00D61267" w:rsidRDefault="00496F9A" w:rsidP="0067784F">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Discussion concernant la réunion qui a eu </w:t>
      </w:r>
      <w:r w:rsidR="008708FD">
        <w:rPr>
          <w:rFonts w:ascii="Times New Roman" w:eastAsia="Times New Roman" w:hAnsi="Times New Roman" w:cs="Times New Roman"/>
          <w:sz w:val="24"/>
          <w:szCs w:val="24"/>
          <w:lang w:eastAsia="fr-CA"/>
        </w:rPr>
        <w:t>lieu.</w:t>
      </w:r>
    </w:p>
    <w:p w14:paraId="1345099D" w14:textId="5A8E977D" w:rsidR="00496F9A" w:rsidRDefault="00496F9A" w:rsidP="0067784F">
      <w:pPr>
        <w:ind w:left="2127"/>
        <w:rPr>
          <w:rFonts w:ascii="Times New Roman" w:eastAsia="Times New Roman" w:hAnsi="Times New Roman" w:cs="Times New Roman"/>
          <w:sz w:val="24"/>
          <w:szCs w:val="24"/>
          <w:lang w:eastAsia="fr-CA"/>
        </w:rPr>
      </w:pPr>
    </w:p>
    <w:p w14:paraId="2B566CE1" w14:textId="77777777" w:rsidR="00496F9A" w:rsidRDefault="00496F9A" w:rsidP="0067784F">
      <w:pPr>
        <w:ind w:left="2127"/>
        <w:rPr>
          <w:rFonts w:ascii="Times New Roman" w:eastAsia="Times New Roman" w:hAnsi="Times New Roman" w:cs="Times New Roman"/>
          <w:sz w:val="24"/>
          <w:szCs w:val="24"/>
          <w:lang w:eastAsia="fr-CA"/>
        </w:rPr>
      </w:pPr>
    </w:p>
    <w:p w14:paraId="2B84BC8E" w14:textId="4C832543" w:rsidR="00D61267" w:rsidRDefault="00496F9A" w:rsidP="00891677">
      <w:pPr>
        <w:pStyle w:val="ListParagraph"/>
        <w:numPr>
          <w:ilvl w:val="0"/>
          <w:numId w:val="45"/>
        </w:numPr>
        <w:rPr>
          <w:rFonts w:ascii="Times New Roman" w:eastAsia="Times New Roman" w:hAnsi="Times New Roman" w:cs="Times New Roman"/>
          <w:b/>
          <w:sz w:val="24"/>
          <w:szCs w:val="24"/>
          <w:u w:val="single"/>
          <w:lang w:eastAsia="fr-CA"/>
        </w:rPr>
      </w:pPr>
      <w:r>
        <w:rPr>
          <w:rFonts w:ascii="Times New Roman" w:eastAsia="Times New Roman" w:hAnsi="Times New Roman" w:cs="Times New Roman"/>
          <w:b/>
          <w:sz w:val="24"/>
          <w:szCs w:val="24"/>
          <w:u w:val="single"/>
          <w:lang w:eastAsia="fr-CA"/>
        </w:rPr>
        <w:t>En caméra</w:t>
      </w:r>
    </w:p>
    <w:p w14:paraId="5E39642A" w14:textId="77777777" w:rsidR="00496F9A" w:rsidRDefault="00496F9A" w:rsidP="00496F9A">
      <w:pPr>
        <w:pStyle w:val="ListParagraph"/>
        <w:ind w:left="2487"/>
        <w:rPr>
          <w:rFonts w:ascii="Times New Roman" w:eastAsia="Times New Roman" w:hAnsi="Times New Roman" w:cs="Times New Roman"/>
          <w:b/>
          <w:sz w:val="24"/>
          <w:szCs w:val="24"/>
          <w:u w:val="single"/>
          <w:lang w:eastAsia="fr-CA"/>
        </w:rPr>
      </w:pPr>
    </w:p>
    <w:p w14:paraId="73AA3BCC" w14:textId="2BA68325" w:rsidR="00D61267" w:rsidRDefault="00D61267" w:rsidP="00D61267">
      <w:pPr>
        <w:ind w:left="2127"/>
        <w:rPr>
          <w:rFonts w:ascii="Times New Roman" w:eastAsia="Times New Roman" w:hAnsi="Times New Roman" w:cs="Times New Roman"/>
          <w:b/>
          <w:sz w:val="24"/>
          <w:szCs w:val="24"/>
          <w:u w:val="single"/>
          <w:lang w:eastAsia="fr-CA"/>
        </w:rPr>
      </w:pPr>
    </w:p>
    <w:p w14:paraId="2E01FCF5" w14:textId="70C0F07E" w:rsidR="00D61267" w:rsidRDefault="008708FD" w:rsidP="00D61267">
      <w:pPr>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033</w:t>
      </w:r>
      <w:r w:rsidR="00496F9A">
        <w:rPr>
          <w:rFonts w:ascii="Times New Roman" w:eastAsia="Times New Roman" w:hAnsi="Times New Roman" w:cs="Times New Roman"/>
          <w:sz w:val="24"/>
          <w:szCs w:val="24"/>
          <w:lang w:eastAsia="fr-CA"/>
        </w:rPr>
        <w:t xml:space="preserve"> </w:t>
      </w:r>
      <w:r w:rsidR="00AA5865">
        <w:rPr>
          <w:rFonts w:ascii="Times New Roman" w:eastAsia="Times New Roman" w:hAnsi="Times New Roman" w:cs="Times New Roman"/>
          <w:sz w:val="24"/>
          <w:szCs w:val="24"/>
          <w:lang w:eastAsia="fr-CA"/>
        </w:rPr>
        <w:t xml:space="preserve">-2025 </w:t>
      </w:r>
      <w:r w:rsidR="00AA5865">
        <w:rPr>
          <w:rFonts w:ascii="Times New Roman" w:eastAsia="Times New Roman" w:hAnsi="Times New Roman" w:cs="Times New Roman"/>
          <w:sz w:val="24"/>
          <w:szCs w:val="24"/>
          <w:lang w:eastAsia="fr-CA"/>
        </w:rPr>
        <w:tab/>
      </w:r>
      <w:r w:rsidR="00AA5865">
        <w:rPr>
          <w:rFonts w:ascii="Times New Roman" w:eastAsia="Times New Roman" w:hAnsi="Times New Roman" w:cs="Times New Roman"/>
          <w:sz w:val="24"/>
          <w:szCs w:val="24"/>
          <w:lang w:eastAsia="fr-CA"/>
        </w:rPr>
        <w:tab/>
        <w:t>IL EST</w:t>
      </w:r>
      <w:r w:rsidR="00D61267">
        <w:rPr>
          <w:rFonts w:ascii="Times New Roman" w:eastAsia="Times New Roman" w:hAnsi="Times New Roman" w:cs="Times New Roman"/>
          <w:sz w:val="24"/>
          <w:szCs w:val="24"/>
          <w:lang w:eastAsia="fr-CA"/>
        </w:rPr>
        <w:t xml:space="preserve"> proposé par </w:t>
      </w:r>
      <w:r w:rsidR="00496F9A">
        <w:rPr>
          <w:rFonts w:ascii="Times New Roman" w:eastAsia="Times New Roman" w:hAnsi="Times New Roman" w:cs="Times New Roman"/>
          <w:sz w:val="24"/>
          <w:szCs w:val="24"/>
          <w:lang w:eastAsia="fr-CA"/>
        </w:rPr>
        <w:t xml:space="preserve">la conseillère </w:t>
      </w:r>
      <w:proofErr w:type="spellStart"/>
      <w:r w:rsidR="00496F9A">
        <w:rPr>
          <w:rFonts w:ascii="Times New Roman" w:eastAsia="Times New Roman" w:hAnsi="Times New Roman" w:cs="Times New Roman"/>
          <w:sz w:val="24"/>
          <w:szCs w:val="24"/>
          <w:lang w:eastAsia="fr-CA"/>
        </w:rPr>
        <w:t>Agnesi</w:t>
      </w:r>
      <w:proofErr w:type="spellEnd"/>
      <w:r w:rsidR="00496F9A">
        <w:rPr>
          <w:rFonts w:ascii="Times New Roman" w:eastAsia="Times New Roman" w:hAnsi="Times New Roman" w:cs="Times New Roman"/>
          <w:sz w:val="24"/>
          <w:szCs w:val="24"/>
          <w:lang w:eastAsia="fr-CA"/>
        </w:rPr>
        <w:t xml:space="preserve"> de passer à huis clos à 19 h 39.</w:t>
      </w:r>
    </w:p>
    <w:p w14:paraId="2E39125E" w14:textId="5E82793D" w:rsidR="00496F9A" w:rsidRDefault="00496F9A" w:rsidP="00D61267">
      <w:pPr>
        <w:rPr>
          <w:rFonts w:ascii="Times New Roman" w:eastAsia="Times New Roman" w:hAnsi="Times New Roman" w:cs="Times New Roman"/>
          <w:sz w:val="24"/>
          <w:szCs w:val="24"/>
          <w:lang w:eastAsia="fr-CA"/>
        </w:rPr>
      </w:pPr>
    </w:p>
    <w:p w14:paraId="15793816" w14:textId="4EA35E5B" w:rsidR="0080628A" w:rsidRDefault="00496F9A" w:rsidP="00496F9A">
      <w:pPr>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Adopté</w:t>
      </w:r>
    </w:p>
    <w:p w14:paraId="69ECB1B2" w14:textId="3869DF91" w:rsidR="0067784F" w:rsidRDefault="0067784F" w:rsidP="0067784F">
      <w:pPr>
        <w:ind w:left="2127"/>
        <w:rPr>
          <w:rFonts w:ascii="Times New Roman" w:eastAsia="Times New Roman" w:hAnsi="Times New Roman" w:cs="Times New Roman"/>
          <w:sz w:val="24"/>
          <w:szCs w:val="24"/>
          <w:lang w:eastAsia="fr-CA"/>
        </w:rPr>
      </w:pPr>
    </w:p>
    <w:p w14:paraId="50B298B7" w14:textId="064B6332" w:rsidR="0067784F" w:rsidRPr="008C421E" w:rsidRDefault="00496F9A" w:rsidP="00891677">
      <w:pPr>
        <w:pStyle w:val="ListParagraph"/>
        <w:numPr>
          <w:ilvl w:val="0"/>
          <w:numId w:val="45"/>
        </w:numPr>
        <w:rPr>
          <w:rFonts w:ascii="Times New Roman" w:eastAsia="Times New Roman" w:hAnsi="Times New Roman" w:cs="Times New Roman"/>
          <w:b/>
          <w:sz w:val="24"/>
          <w:szCs w:val="24"/>
          <w:u w:val="single"/>
          <w:lang w:eastAsia="fr-CA"/>
        </w:rPr>
      </w:pPr>
      <w:r>
        <w:rPr>
          <w:rFonts w:ascii="Times New Roman" w:eastAsia="Times New Roman" w:hAnsi="Times New Roman" w:cs="Times New Roman"/>
          <w:b/>
          <w:sz w:val="24"/>
          <w:szCs w:val="24"/>
          <w:u w:val="single"/>
          <w:lang w:eastAsia="fr-CA"/>
        </w:rPr>
        <w:t>Hors caméra</w:t>
      </w:r>
    </w:p>
    <w:p w14:paraId="618BEB94" w14:textId="1533E2FC" w:rsidR="0067784F" w:rsidRDefault="0067784F" w:rsidP="0067784F">
      <w:pPr>
        <w:ind w:left="2127"/>
        <w:rPr>
          <w:rFonts w:ascii="Times New Roman" w:eastAsia="Times New Roman" w:hAnsi="Times New Roman" w:cs="Times New Roman"/>
          <w:sz w:val="24"/>
          <w:szCs w:val="24"/>
          <w:lang w:eastAsia="fr-CA"/>
        </w:rPr>
      </w:pPr>
    </w:p>
    <w:p w14:paraId="4F0085EE" w14:textId="44BE8327" w:rsidR="00221730" w:rsidRDefault="00AA5865" w:rsidP="0067784F">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IL EST</w:t>
      </w:r>
      <w:r w:rsidR="00496F9A">
        <w:rPr>
          <w:rFonts w:ascii="Times New Roman" w:eastAsia="Times New Roman" w:hAnsi="Times New Roman" w:cs="Times New Roman"/>
          <w:sz w:val="24"/>
          <w:szCs w:val="24"/>
          <w:lang w:eastAsia="fr-CA"/>
        </w:rPr>
        <w:t xml:space="preserve"> proposé par le conseiller Shea de sortir de la salle à 20 h 06.</w:t>
      </w:r>
    </w:p>
    <w:p w14:paraId="55036FF8" w14:textId="77777777" w:rsidR="00221730" w:rsidRDefault="00221730" w:rsidP="0067784F">
      <w:pPr>
        <w:ind w:left="2127"/>
        <w:rPr>
          <w:rFonts w:ascii="Times New Roman" w:eastAsia="Times New Roman" w:hAnsi="Times New Roman" w:cs="Times New Roman"/>
          <w:sz w:val="24"/>
          <w:szCs w:val="24"/>
          <w:lang w:eastAsia="fr-CA"/>
        </w:rPr>
      </w:pPr>
    </w:p>
    <w:p w14:paraId="33ADE67D" w14:textId="764D2689" w:rsidR="000E6B6B" w:rsidRPr="000E6B6B" w:rsidRDefault="00221730" w:rsidP="0067784F">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Adopté</w:t>
      </w:r>
      <w:r w:rsidR="00496F9A">
        <w:rPr>
          <w:rFonts w:ascii="Times New Roman" w:eastAsia="Times New Roman" w:hAnsi="Times New Roman" w:cs="Times New Roman"/>
          <w:sz w:val="24"/>
          <w:szCs w:val="24"/>
          <w:lang w:eastAsia="fr-CA"/>
        </w:rPr>
        <w:t xml:space="preserve"> </w:t>
      </w:r>
    </w:p>
    <w:p w14:paraId="70F102BD" w14:textId="77777777" w:rsidR="00221730" w:rsidRDefault="00221730" w:rsidP="00221730">
      <w:pPr>
        <w:rPr>
          <w:rFonts w:ascii="Times New Roman" w:eastAsia="Times New Roman" w:hAnsi="Times New Roman" w:cs="Times New Roman"/>
          <w:sz w:val="24"/>
          <w:szCs w:val="24"/>
          <w:lang w:eastAsia="fr-CA"/>
        </w:rPr>
      </w:pPr>
    </w:p>
    <w:p w14:paraId="64FC6E18" w14:textId="11E5ED81" w:rsidR="0067784F" w:rsidRDefault="00221730" w:rsidP="00221730">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03</w:t>
      </w:r>
      <w:r w:rsidR="008708FD">
        <w:rPr>
          <w:rFonts w:ascii="Times New Roman" w:eastAsia="Times New Roman" w:hAnsi="Times New Roman" w:cs="Times New Roman"/>
          <w:sz w:val="24"/>
          <w:szCs w:val="24"/>
          <w:lang w:eastAsia="fr-CA"/>
        </w:rPr>
        <w:t>4</w:t>
      </w:r>
      <w:r w:rsidR="00AA5865">
        <w:rPr>
          <w:rFonts w:ascii="Times New Roman" w:eastAsia="Times New Roman" w:hAnsi="Times New Roman" w:cs="Times New Roman"/>
          <w:sz w:val="24"/>
          <w:szCs w:val="24"/>
          <w:lang w:eastAsia="fr-CA"/>
        </w:rPr>
        <w:t xml:space="preserve">-2025 </w:t>
      </w:r>
      <w:r w:rsidR="00AA5865">
        <w:rPr>
          <w:rFonts w:ascii="Times New Roman" w:eastAsia="Times New Roman" w:hAnsi="Times New Roman" w:cs="Times New Roman"/>
          <w:sz w:val="24"/>
          <w:szCs w:val="24"/>
          <w:lang w:eastAsia="fr-CA"/>
        </w:rPr>
        <w:tab/>
      </w:r>
      <w:r w:rsidR="00AA5865">
        <w:rPr>
          <w:rFonts w:ascii="Times New Roman" w:eastAsia="Times New Roman" w:hAnsi="Times New Roman" w:cs="Times New Roman"/>
          <w:sz w:val="24"/>
          <w:szCs w:val="24"/>
          <w:lang w:eastAsia="fr-CA"/>
        </w:rPr>
        <w:tab/>
        <w:t>IL EST</w:t>
      </w:r>
      <w:r>
        <w:rPr>
          <w:rFonts w:ascii="Times New Roman" w:eastAsia="Times New Roman" w:hAnsi="Times New Roman" w:cs="Times New Roman"/>
          <w:sz w:val="24"/>
          <w:szCs w:val="24"/>
          <w:lang w:eastAsia="fr-CA"/>
        </w:rPr>
        <w:t xml:space="preserve"> proposé par le conseiller Shea que le directeur général publie l'offre d'emploi dans le journal et sur d'autres plateformes comme notre site Web, Mail Chimp, etc.</w:t>
      </w:r>
    </w:p>
    <w:p w14:paraId="4366369D" w14:textId="4349FA9A" w:rsidR="00221730" w:rsidRDefault="00221730" w:rsidP="00221730">
      <w:pPr>
        <w:ind w:left="2127" w:hanging="2127"/>
        <w:rPr>
          <w:rFonts w:ascii="Times New Roman" w:eastAsia="Times New Roman" w:hAnsi="Times New Roman" w:cs="Times New Roman"/>
          <w:sz w:val="24"/>
          <w:szCs w:val="24"/>
          <w:lang w:eastAsia="fr-CA"/>
        </w:rPr>
      </w:pPr>
    </w:p>
    <w:p w14:paraId="081FD06C" w14:textId="5AD32A03" w:rsidR="00221730" w:rsidRDefault="00221730" w:rsidP="00221730">
      <w:pPr>
        <w:ind w:left="4614" w:firstLine="426"/>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Adopté</w:t>
      </w:r>
    </w:p>
    <w:p w14:paraId="3AEAE99F" w14:textId="77777777" w:rsidR="00221730" w:rsidRDefault="00221730" w:rsidP="00221730">
      <w:pPr>
        <w:rPr>
          <w:rFonts w:ascii="Times New Roman" w:eastAsia="Times New Roman" w:hAnsi="Times New Roman" w:cs="Times New Roman"/>
          <w:sz w:val="24"/>
          <w:szCs w:val="24"/>
          <w:lang w:eastAsia="fr-CA"/>
        </w:rPr>
      </w:pPr>
    </w:p>
    <w:p w14:paraId="35B7B6D9" w14:textId="77777777" w:rsidR="0067784F" w:rsidRDefault="0067784F" w:rsidP="0067784F">
      <w:pPr>
        <w:ind w:left="2127"/>
        <w:rPr>
          <w:rFonts w:ascii="Times New Roman" w:eastAsia="Times New Roman" w:hAnsi="Times New Roman" w:cs="Times New Roman"/>
          <w:sz w:val="24"/>
          <w:szCs w:val="24"/>
          <w:lang w:eastAsia="fr-CA"/>
        </w:rPr>
      </w:pPr>
    </w:p>
    <w:p w14:paraId="190329AC" w14:textId="1159A315" w:rsidR="00B15018" w:rsidRPr="008C421E" w:rsidRDefault="0067784F" w:rsidP="00891677">
      <w:pPr>
        <w:pStyle w:val="ListParagraph"/>
        <w:numPr>
          <w:ilvl w:val="0"/>
          <w:numId w:val="45"/>
        </w:numPr>
        <w:rPr>
          <w:rFonts w:ascii="Times New Roman" w:eastAsia="Times New Roman" w:hAnsi="Times New Roman" w:cs="Times New Roman"/>
          <w:b/>
          <w:sz w:val="24"/>
          <w:szCs w:val="24"/>
          <w:u w:val="single"/>
          <w:lang w:eastAsia="fr-CA"/>
        </w:rPr>
      </w:pPr>
      <w:r w:rsidRPr="008C421E">
        <w:rPr>
          <w:rFonts w:ascii="Times New Roman" w:eastAsia="Times New Roman" w:hAnsi="Times New Roman" w:cs="Times New Roman"/>
          <w:b/>
          <w:sz w:val="24"/>
          <w:szCs w:val="24"/>
          <w:u w:val="single"/>
          <w:lang w:eastAsia="fr-CA"/>
        </w:rPr>
        <w:t>Clôture de la réunion</w:t>
      </w:r>
    </w:p>
    <w:p w14:paraId="036146F9" w14:textId="53E44BB7" w:rsidR="00925EF5" w:rsidRDefault="00925EF5" w:rsidP="00730FF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3ABC6F81" w14:textId="1C511BBA" w:rsidR="0067784F" w:rsidRPr="001308B1" w:rsidRDefault="008708FD" w:rsidP="0067784F">
      <w:pPr>
        <w:ind w:left="2127" w:hanging="2127"/>
        <w:rPr>
          <w:rFonts w:ascii="Times New Roman" w:hAnsi="Times New Roman" w:cs="Times New Roman"/>
          <w:sz w:val="24"/>
          <w:szCs w:val="24"/>
        </w:rPr>
      </w:pPr>
      <w:r>
        <w:rPr>
          <w:rFonts w:ascii="Times New Roman" w:hAnsi="Times New Roman" w:cs="Times New Roman"/>
          <w:sz w:val="24"/>
          <w:szCs w:val="24"/>
        </w:rPr>
        <w:t>035</w:t>
      </w:r>
      <w:r w:rsidR="00221730">
        <w:rPr>
          <w:rFonts w:ascii="Times New Roman" w:hAnsi="Times New Roman" w:cs="Times New Roman"/>
          <w:sz w:val="24"/>
          <w:szCs w:val="24"/>
        </w:rPr>
        <w:t xml:space="preserve">-2025 </w:t>
      </w:r>
      <w:r w:rsidR="00164B3E" w:rsidRPr="00B65AB1">
        <w:rPr>
          <w:rFonts w:ascii="Times New Roman" w:hAnsi="Times New Roman" w:cs="Times New Roman"/>
          <w:sz w:val="24"/>
          <w:szCs w:val="24"/>
        </w:rPr>
        <w:tab/>
      </w:r>
      <w:r w:rsidR="00CA1943" w:rsidRPr="00B65AB1">
        <w:rPr>
          <w:rFonts w:ascii="Times New Roman" w:hAnsi="Times New Roman" w:cs="Times New Roman"/>
          <w:sz w:val="24"/>
          <w:szCs w:val="24"/>
        </w:rPr>
        <w:tab/>
      </w:r>
      <w:r w:rsidR="00AA5865">
        <w:rPr>
          <w:rFonts w:ascii="Times New Roman" w:hAnsi="Times New Roman" w:cs="Times New Roman"/>
          <w:sz w:val="24"/>
          <w:szCs w:val="24"/>
        </w:rPr>
        <w:t>IL EST</w:t>
      </w:r>
      <w:r w:rsidR="0067784F">
        <w:rPr>
          <w:rFonts w:ascii="Times New Roman" w:hAnsi="Times New Roman" w:cs="Times New Roman"/>
          <w:sz w:val="24"/>
          <w:szCs w:val="24"/>
        </w:rPr>
        <w:t xml:space="preserve"> proposé par le conseiller Brennan que la séance soit ajournée à</w:t>
      </w:r>
    </w:p>
    <w:p w14:paraId="3414CE23" w14:textId="250BCF17" w:rsidR="00606D3E" w:rsidRPr="001308B1" w:rsidRDefault="00B06A0E" w:rsidP="0067784F">
      <w:pPr>
        <w:ind w:left="2127"/>
        <w:rPr>
          <w:rFonts w:ascii="Times New Roman" w:hAnsi="Times New Roman" w:cs="Times New Roman"/>
          <w:sz w:val="24"/>
          <w:szCs w:val="24"/>
        </w:rPr>
      </w:pPr>
      <w:r>
        <w:rPr>
          <w:rFonts w:ascii="Times New Roman" w:hAnsi="Times New Roman" w:cs="Times New Roman"/>
          <w:sz w:val="24"/>
          <w:szCs w:val="24"/>
        </w:rPr>
        <w:t>20h16.</w:t>
      </w:r>
    </w:p>
    <w:p w14:paraId="19BEF1D6" w14:textId="77777777" w:rsidR="00B2387B" w:rsidRPr="00D61267" w:rsidRDefault="00B2387B" w:rsidP="003F0927">
      <w:pPr>
        <w:ind w:left="2127"/>
        <w:jc w:val="center"/>
        <w:rPr>
          <w:rFonts w:ascii="Times New Roman" w:hAnsi="Times New Roman" w:cs="Times New Roman"/>
          <w:sz w:val="24"/>
          <w:szCs w:val="24"/>
          <w:highlight w:val="yellow"/>
        </w:rPr>
      </w:pPr>
    </w:p>
    <w:p w14:paraId="002F69CD" w14:textId="2575CB56" w:rsidR="0080540F" w:rsidRPr="00B65AB1" w:rsidRDefault="0080540F" w:rsidP="00221730">
      <w:pPr>
        <w:ind w:left="5007" w:firstLine="33"/>
        <w:rPr>
          <w:rFonts w:ascii="Times New Roman" w:hAnsi="Times New Roman" w:cs="Times New Roman"/>
          <w:sz w:val="24"/>
          <w:szCs w:val="24"/>
        </w:rPr>
      </w:pPr>
      <w:r w:rsidRPr="001308B1">
        <w:rPr>
          <w:rFonts w:ascii="Times New Roman" w:hAnsi="Times New Roman" w:cs="Times New Roman"/>
          <w:sz w:val="24"/>
          <w:szCs w:val="24"/>
        </w:rPr>
        <w:t>Adopté</w:t>
      </w:r>
    </w:p>
    <w:p w14:paraId="6624E824" w14:textId="77777777" w:rsidR="0080540F" w:rsidRPr="00B65AB1" w:rsidRDefault="0080540F" w:rsidP="0080540F">
      <w:pPr>
        <w:ind w:left="2127"/>
        <w:jc w:val="center"/>
        <w:rPr>
          <w:rFonts w:ascii="Times New Roman" w:hAnsi="Times New Roman" w:cs="Times New Roman"/>
          <w:sz w:val="24"/>
          <w:szCs w:val="24"/>
        </w:rPr>
      </w:pPr>
    </w:p>
    <w:p w14:paraId="0C0A86AC" w14:textId="77777777" w:rsidR="0029647A" w:rsidRPr="00B65AB1" w:rsidRDefault="0029647A" w:rsidP="003F0927">
      <w:pPr>
        <w:ind w:left="2127"/>
        <w:rPr>
          <w:rFonts w:ascii="Times New Roman" w:hAnsi="Times New Roman" w:cs="Times New Roman"/>
          <w:sz w:val="24"/>
          <w:szCs w:val="24"/>
        </w:rPr>
      </w:pPr>
    </w:p>
    <w:p w14:paraId="0EAEF656" w14:textId="7A2C2EC0" w:rsidR="003F0927" w:rsidRPr="00B65AB1" w:rsidRDefault="003F0927" w:rsidP="003F0927">
      <w:pPr>
        <w:ind w:left="2127"/>
        <w:rPr>
          <w:rFonts w:ascii="Times New Roman" w:hAnsi="Times New Roman" w:cs="Times New Roman"/>
          <w:sz w:val="24"/>
          <w:szCs w:val="24"/>
        </w:rPr>
      </w:pPr>
      <w:r w:rsidRPr="00B65AB1">
        <w:rPr>
          <w:rFonts w:ascii="Times New Roman" w:hAnsi="Times New Roman" w:cs="Times New Roman"/>
          <w:sz w:val="24"/>
          <w:szCs w:val="24"/>
        </w:rPr>
        <w:t>_______________________ _______________________</w:t>
      </w:r>
    </w:p>
    <w:p w14:paraId="686A259C" w14:textId="280A260B" w:rsidR="0067784F" w:rsidRDefault="0067784F" w:rsidP="00B06A0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Maire </w:t>
      </w:r>
      <w:r w:rsidR="00B06A0E">
        <w:rPr>
          <w:rFonts w:ascii="Times New Roman" w:hAnsi="Times New Roman" w:cs="Times New Roman"/>
          <w:sz w:val="24"/>
          <w:szCs w:val="24"/>
        </w:rPr>
        <w:tab/>
      </w:r>
      <w:r w:rsidR="00B06A0E">
        <w:rPr>
          <w:rFonts w:ascii="Times New Roman" w:hAnsi="Times New Roman" w:cs="Times New Roman"/>
          <w:sz w:val="24"/>
          <w:szCs w:val="24"/>
        </w:rPr>
        <w:tab/>
      </w:r>
      <w:r w:rsidR="00B06A0E">
        <w:rPr>
          <w:rFonts w:ascii="Times New Roman" w:hAnsi="Times New Roman" w:cs="Times New Roman"/>
          <w:sz w:val="24"/>
          <w:szCs w:val="24"/>
        </w:rPr>
        <w:tab/>
      </w:r>
      <w:r w:rsidR="00B06A0E">
        <w:rPr>
          <w:rFonts w:ascii="Times New Roman" w:hAnsi="Times New Roman" w:cs="Times New Roman"/>
          <w:sz w:val="24"/>
          <w:szCs w:val="24"/>
        </w:rPr>
        <w:tab/>
      </w:r>
      <w:r w:rsidR="00B06A0E">
        <w:rPr>
          <w:rFonts w:ascii="Times New Roman" w:hAnsi="Times New Roman" w:cs="Times New Roman"/>
          <w:sz w:val="24"/>
          <w:szCs w:val="24"/>
        </w:rPr>
        <w:tab/>
        <w:t>Directeur Général</w:t>
      </w:r>
    </w:p>
    <w:p w14:paraId="44E81798" w14:textId="0F77041B" w:rsidR="003F0927" w:rsidRPr="00B65AB1" w:rsidRDefault="0067784F" w:rsidP="00B06A0E">
      <w:pPr>
        <w:ind w:left="5727" w:firstLine="33"/>
        <w:rPr>
          <w:rFonts w:ascii="Times New Roman" w:hAnsi="Times New Roman" w:cs="Times New Roman"/>
          <w:sz w:val="24"/>
          <w:szCs w:val="24"/>
        </w:rPr>
      </w:pPr>
      <w:r>
        <w:rPr>
          <w:rFonts w:ascii="Times New Roman" w:hAnsi="Times New Roman" w:cs="Times New Roman"/>
          <w:sz w:val="24"/>
          <w:szCs w:val="24"/>
        </w:rPr>
        <w:t>Secrétaire Trésorier</w:t>
      </w:r>
    </w:p>
    <w:p w14:paraId="3AA8C660" w14:textId="77777777" w:rsidR="0008462F" w:rsidRDefault="0008462F" w:rsidP="003F0927">
      <w:pPr>
        <w:ind w:left="2127"/>
        <w:rPr>
          <w:rFonts w:ascii="Times New Roman" w:hAnsi="Times New Roman" w:cs="Times New Roman"/>
          <w:sz w:val="20"/>
          <w:szCs w:val="20"/>
        </w:rPr>
      </w:pPr>
    </w:p>
    <w:p w14:paraId="5B6C7085" w14:textId="0006AB5A" w:rsidR="003F0927" w:rsidRPr="00CA31AB" w:rsidRDefault="0008462F" w:rsidP="00CA31AB">
      <w:pPr>
        <w:rPr>
          <w:rFonts w:ascii="Times New Roman" w:hAnsi="Times New Roman" w:cs="Times New Roman"/>
          <w:sz w:val="20"/>
          <w:szCs w:val="20"/>
        </w:rPr>
      </w:pPr>
      <w:r>
        <w:rPr>
          <w:rFonts w:ascii="Times New Roman" w:hAnsi="Times New Roman" w:cs="Times New Roman"/>
          <w:sz w:val="20"/>
          <w:szCs w:val="20"/>
        </w:rPr>
        <w:t xml:space="preserve">.Je, </w:t>
      </w:r>
      <w:r w:rsidR="00743D2F">
        <w:rPr>
          <w:rFonts w:ascii="Times New Roman" w:hAnsi="Times New Roman" w:cs="Times New Roman"/>
          <w:i/>
          <w:iCs/>
          <w:sz w:val="20"/>
          <w:szCs w:val="20"/>
        </w:rPr>
        <w:t xml:space="preserve">Doris Ranger </w:t>
      </w:r>
      <w:r w:rsidR="003F0927" w:rsidRPr="00B65AB1">
        <w:rPr>
          <w:rFonts w:ascii="Times New Roman" w:hAnsi="Times New Roman" w:cs="Times New Roman"/>
          <w:sz w:val="20"/>
          <w:szCs w:val="20"/>
        </w:rPr>
        <w:t>, atteste que la signature du présent procès-verbal équivaut à la signature par moi de toutes les motions qu'il contient au sens de l'article 142 (2) du Code municipal.</w:t>
      </w:r>
    </w:p>
    <w:sectPr w:rsidR="003F0927" w:rsidRPr="00CA31AB" w:rsidSect="00B57F9D">
      <w:headerReference w:type="even" r:id="rId8"/>
      <w:headerReference w:type="default" r:id="rId9"/>
      <w:footerReference w:type="even" r:id="rId10"/>
      <w:footerReference w:type="default" r:id="rId11"/>
      <w:headerReference w:type="first" r:id="rId12"/>
      <w:footerReference w:type="first" r:id="rId13"/>
      <w:pgSz w:w="12242" w:h="20163" w:code="5"/>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FD16B" w14:textId="77777777" w:rsidR="00AA1768" w:rsidRDefault="00AA1768" w:rsidP="00AA1768">
      <w:r>
        <w:separator/>
      </w:r>
    </w:p>
  </w:endnote>
  <w:endnote w:type="continuationSeparator" w:id="0">
    <w:p w14:paraId="22C18CDE" w14:textId="77777777" w:rsidR="00AA1768" w:rsidRDefault="00AA1768" w:rsidP="00AA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D45C0" w14:textId="77777777" w:rsidR="00AA1768" w:rsidRDefault="00AA17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94054" w14:textId="77777777" w:rsidR="00AA1768" w:rsidRDefault="00AA17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FC635" w14:textId="77777777" w:rsidR="00AA1768" w:rsidRDefault="00AA1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72BEE" w14:textId="77777777" w:rsidR="00AA1768" w:rsidRDefault="00AA1768" w:rsidP="00AA1768">
      <w:r>
        <w:separator/>
      </w:r>
    </w:p>
  </w:footnote>
  <w:footnote w:type="continuationSeparator" w:id="0">
    <w:p w14:paraId="083C91BB" w14:textId="77777777" w:rsidR="00AA1768" w:rsidRDefault="00AA1768" w:rsidP="00AA1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5C495" w14:textId="77777777" w:rsidR="00AA1768" w:rsidRDefault="00AA17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0ED50" w14:textId="5A7F7CC8" w:rsidR="00AA1768" w:rsidRDefault="00AA17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9F9FF" w14:textId="77777777" w:rsidR="00AA1768" w:rsidRDefault="00AA1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532D864"/>
    <w:name w:val="AutoList1"/>
    <w:lvl w:ilvl="0">
      <w:start w:val="1"/>
      <w:numFmt w:val="decimal"/>
      <w:pStyle w:val="Level1"/>
      <w:lvlText w:val="%1."/>
      <w:lvlJc w:val="left"/>
      <w:pPr>
        <w:ind w:left="0" w:firstLine="0"/>
      </w:pPr>
    </w:lvl>
    <w:lvl w:ilvl="1">
      <w:start w:val="1"/>
      <w:numFmt w:val="decimal"/>
      <w:lvlText w:val="%2."/>
      <w:lvlJc w:val="left"/>
      <w:pPr>
        <w:ind w:left="0" w:firstLine="0"/>
      </w:pPr>
    </w:lvl>
    <w:lvl w:ilvl="2">
      <w:start w:val="1"/>
      <w:numFmt w:val="decimal"/>
      <w:pStyle w:val="Level3"/>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28B3742"/>
    <w:multiLevelType w:val="hybridMultilevel"/>
    <w:tmpl w:val="863062BC"/>
    <w:lvl w:ilvl="0" w:tplc="1D6C04AC">
      <w:start w:val="1"/>
      <w:numFmt w:val="upperRoman"/>
      <w:lvlText w:val="%1."/>
      <w:lvlJc w:val="left"/>
      <w:pPr>
        <w:ind w:left="2847" w:hanging="72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2" w15:restartNumberingAfterBreak="0">
    <w:nsid w:val="048752DA"/>
    <w:multiLevelType w:val="hybridMultilevel"/>
    <w:tmpl w:val="20F6CEBC"/>
    <w:lvl w:ilvl="0" w:tplc="0B4CB1A2">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3" w15:restartNumberingAfterBreak="0">
    <w:nsid w:val="04B961D4"/>
    <w:multiLevelType w:val="multilevel"/>
    <w:tmpl w:val="A01E3AE6"/>
    <w:lvl w:ilvl="0">
      <w:start w:val="48"/>
      <w:numFmt w:val="decimalZero"/>
      <w:lvlText w:val="%1"/>
      <w:lvlJc w:val="left"/>
      <w:pPr>
        <w:ind w:left="915" w:hanging="915"/>
      </w:pPr>
      <w:rPr>
        <w:rFonts w:hint="default"/>
      </w:rPr>
    </w:lvl>
    <w:lvl w:ilvl="1">
      <w:start w:val="2024"/>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B87D59"/>
    <w:multiLevelType w:val="hybridMultilevel"/>
    <w:tmpl w:val="940E8A00"/>
    <w:lvl w:ilvl="0" w:tplc="BDF88DBA">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5" w15:restartNumberingAfterBreak="0">
    <w:nsid w:val="0FA021DB"/>
    <w:multiLevelType w:val="hybridMultilevel"/>
    <w:tmpl w:val="3E5A662C"/>
    <w:lvl w:ilvl="0" w:tplc="75B0664E">
      <w:start w:val="1"/>
      <w:numFmt w:val="decimal"/>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6" w15:restartNumberingAfterBreak="0">
    <w:nsid w:val="19062B08"/>
    <w:multiLevelType w:val="hybridMultilevel"/>
    <w:tmpl w:val="357C3C50"/>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7" w15:restartNumberingAfterBreak="0">
    <w:nsid w:val="1D0B6398"/>
    <w:multiLevelType w:val="hybridMultilevel"/>
    <w:tmpl w:val="FC12C554"/>
    <w:lvl w:ilvl="0" w:tplc="1009000F">
      <w:start w:val="1"/>
      <w:numFmt w:val="decimal"/>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8" w15:restartNumberingAfterBreak="0">
    <w:nsid w:val="1D975055"/>
    <w:multiLevelType w:val="hybridMultilevel"/>
    <w:tmpl w:val="2AE046EA"/>
    <w:lvl w:ilvl="0" w:tplc="7D129C14">
      <w:start w:val="7"/>
      <w:numFmt w:val="decimal"/>
      <w:lvlText w:val="%1."/>
      <w:lvlJc w:val="left"/>
      <w:pPr>
        <w:ind w:left="2487" w:hanging="360"/>
      </w:pPr>
      <w:rPr>
        <w:rFonts w:hint="default"/>
        <w:u w:val="none"/>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9" w15:restartNumberingAfterBreak="0">
    <w:nsid w:val="20824C7A"/>
    <w:multiLevelType w:val="hybridMultilevel"/>
    <w:tmpl w:val="AF303A9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24B97B48"/>
    <w:multiLevelType w:val="multilevel"/>
    <w:tmpl w:val="AA74ADE2"/>
    <w:lvl w:ilvl="0">
      <w:start w:val="151"/>
      <w:numFmt w:val="decimal"/>
      <w:lvlText w:val="%1"/>
      <w:lvlJc w:val="left"/>
      <w:pPr>
        <w:ind w:left="915" w:hanging="915"/>
      </w:pPr>
      <w:rPr>
        <w:rFonts w:hint="default"/>
      </w:rPr>
    </w:lvl>
    <w:lvl w:ilvl="1">
      <w:start w:val="2024"/>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9D7873"/>
    <w:multiLevelType w:val="hybridMultilevel"/>
    <w:tmpl w:val="855A4E06"/>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2" w15:restartNumberingAfterBreak="0">
    <w:nsid w:val="2FA50DEA"/>
    <w:multiLevelType w:val="multilevel"/>
    <w:tmpl w:val="01E888E2"/>
    <w:lvl w:ilvl="0">
      <w:start w:val="48"/>
      <w:numFmt w:val="decimalZero"/>
      <w:lvlText w:val="%1"/>
      <w:lvlJc w:val="left"/>
      <w:pPr>
        <w:ind w:left="990" w:hanging="990"/>
      </w:pPr>
      <w:rPr>
        <w:rFonts w:hint="default"/>
      </w:rPr>
    </w:lvl>
    <w:lvl w:ilvl="1">
      <w:start w:val="20"/>
      <w:numFmt w:val="decimal"/>
      <w:lvlText w:val="%1-%2"/>
      <w:lvlJc w:val="left"/>
      <w:pPr>
        <w:ind w:left="990" w:hanging="990"/>
      </w:pPr>
      <w:rPr>
        <w:rFonts w:hint="default"/>
      </w:rPr>
    </w:lvl>
    <w:lvl w:ilvl="2">
      <w:start w:val="24"/>
      <w:numFmt w:val="decimal"/>
      <w:lvlText w:val="%1-%2-%3"/>
      <w:lvlJc w:val="left"/>
      <w:pPr>
        <w:ind w:left="990" w:hanging="990"/>
      </w:pPr>
      <w:rPr>
        <w:rFonts w:hint="default"/>
      </w:rPr>
    </w:lvl>
    <w:lvl w:ilvl="3">
      <w:start w:val="1"/>
      <w:numFmt w:val="decimal"/>
      <w:lvlText w:val="%1-%2-%3.%4"/>
      <w:lvlJc w:val="left"/>
      <w:pPr>
        <w:ind w:left="990" w:hanging="99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FD3E29"/>
    <w:multiLevelType w:val="multilevel"/>
    <w:tmpl w:val="EC203F5C"/>
    <w:lvl w:ilvl="0">
      <w:start w:val="6"/>
      <w:numFmt w:val="decimalZero"/>
      <w:lvlText w:val="%1"/>
      <w:lvlJc w:val="left"/>
      <w:pPr>
        <w:ind w:left="915" w:hanging="915"/>
      </w:pPr>
      <w:rPr>
        <w:rFonts w:hint="default"/>
        <w:u w:val="none"/>
      </w:rPr>
    </w:lvl>
    <w:lvl w:ilvl="1">
      <w:start w:val="2025"/>
      <w:numFmt w:val="decimal"/>
      <w:lvlText w:val="%1-%2"/>
      <w:lvlJc w:val="left"/>
      <w:pPr>
        <w:ind w:left="915" w:hanging="915"/>
      </w:pPr>
      <w:rPr>
        <w:rFonts w:hint="default"/>
        <w:u w:val="none"/>
      </w:rPr>
    </w:lvl>
    <w:lvl w:ilvl="2">
      <w:start w:val="1"/>
      <w:numFmt w:val="decimal"/>
      <w:lvlText w:val="%1-%2.%3"/>
      <w:lvlJc w:val="left"/>
      <w:pPr>
        <w:ind w:left="915" w:hanging="915"/>
      </w:pPr>
      <w:rPr>
        <w:rFonts w:hint="default"/>
        <w:u w:val="none"/>
      </w:rPr>
    </w:lvl>
    <w:lvl w:ilvl="3">
      <w:start w:val="1"/>
      <w:numFmt w:val="decimal"/>
      <w:lvlText w:val="%1-%2.%3.%4"/>
      <w:lvlJc w:val="left"/>
      <w:pPr>
        <w:ind w:left="915" w:hanging="915"/>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330801DC"/>
    <w:multiLevelType w:val="hybridMultilevel"/>
    <w:tmpl w:val="0450CD66"/>
    <w:lvl w:ilvl="0" w:tplc="4E324AC6">
      <w:start w:val="1"/>
      <w:numFmt w:val="upperLetter"/>
      <w:lvlText w:val="%1."/>
      <w:lvlJc w:val="left"/>
      <w:pPr>
        <w:ind w:left="2487" w:hanging="360"/>
      </w:pPr>
      <w:rPr>
        <w:rFonts w:hint="default"/>
      </w:rPr>
    </w:lvl>
    <w:lvl w:ilvl="1" w:tplc="0C0C0019" w:tentative="1">
      <w:start w:val="1"/>
      <w:numFmt w:val="lowerLetter"/>
      <w:lvlText w:val="%2."/>
      <w:lvlJc w:val="left"/>
      <w:pPr>
        <w:ind w:left="3207" w:hanging="360"/>
      </w:pPr>
    </w:lvl>
    <w:lvl w:ilvl="2" w:tplc="0C0C001B" w:tentative="1">
      <w:start w:val="1"/>
      <w:numFmt w:val="lowerRoman"/>
      <w:lvlText w:val="%3."/>
      <w:lvlJc w:val="right"/>
      <w:pPr>
        <w:ind w:left="3927" w:hanging="180"/>
      </w:pPr>
    </w:lvl>
    <w:lvl w:ilvl="3" w:tplc="0C0C000F" w:tentative="1">
      <w:start w:val="1"/>
      <w:numFmt w:val="decimal"/>
      <w:lvlText w:val="%4."/>
      <w:lvlJc w:val="left"/>
      <w:pPr>
        <w:ind w:left="4647" w:hanging="360"/>
      </w:pPr>
    </w:lvl>
    <w:lvl w:ilvl="4" w:tplc="0C0C0019" w:tentative="1">
      <w:start w:val="1"/>
      <w:numFmt w:val="lowerLetter"/>
      <w:lvlText w:val="%5."/>
      <w:lvlJc w:val="left"/>
      <w:pPr>
        <w:ind w:left="5367" w:hanging="360"/>
      </w:pPr>
    </w:lvl>
    <w:lvl w:ilvl="5" w:tplc="0C0C001B" w:tentative="1">
      <w:start w:val="1"/>
      <w:numFmt w:val="lowerRoman"/>
      <w:lvlText w:val="%6."/>
      <w:lvlJc w:val="right"/>
      <w:pPr>
        <w:ind w:left="6087" w:hanging="180"/>
      </w:pPr>
    </w:lvl>
    <w:lvl w:ilvl="6" w:tplc="0C0C000F" w:tentative="1">
      <w:start w:val="1"/>
      <w:numFmt w:val="decimal"/>
      <w:lvlText w:val="%7."/>
      <w:lvlJc w:val="left"/>
      <w:pPr>
        <w:ind w:left="6807" w:hanging="360"/>
      </w:pPr>
    </w:lvl>
    <w:lvl w:ilvl="7" w:tplc="0C0C0019" w:tentative="1">
      <w:start w:val="1"/>
      <w:numFmt w:val="lowerLetter"/>
      <w:lvlText w:val="%8."/>
      <w:lvlJc w:val="left"/>
      <w:pPr>
        <w:ind w:left="7527" w:hanging="360"/>
      </w:pPr>
    </w:lvl>
    <w:lvl w:ilvl="8" w:tplc="0C0C001B" w:tentative="1">
      <w:start w:val="1"/>
      <w:numFmt w:val="lowerRoman"/>
      <w:lvlText w:val="%9."/>
      <w:lvlJc w:val="right"/>
      <w:pPr>
        <w:ind w:left="8247" w:hanging="180"/>
      </w:pPr>
    </w:lvl>
  </w:abstractNum>
  <w:abstractNum w:abstractNumId="15" w15:restartNumberingAfterBreak="0">
    <w:nsid w:val="3367276B"/>
    <w:multiLevelType w:val="hybridMultilevel"/>
    <w:tmpl w:val="64D6DC72"/>
    <w:lvl w:ilvl="0" w:tplc="EAB85ACA">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16" w15:restartNumberingAfterBreak="0">
    <w:nsid w:val="338378B1"/>
    <w:multiLevelType w:val="hybridMultilevel"/>
    <w:tmpl w:val="A1F84DAA"/>
    <w:lvl w:ilvl="0" w:tplc="C9160F0C">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17" w15:restartNumberingAfterBreak="0">
    <w:nsid w:val="342D6761"/>
    <w:multiLevelType w:val="hybridMultilevel"/>
    <w:tmpl w:val="3A3EE530"/>
    <w:lvl w:ilvl="0" w:tplc="15164C66">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18" w15:restartNumberingAfterBreak="0">
    <w:nsid w:val="36CE2C62"/>
    <w:multiLevelType w:val="hybridMultilevel"/>
    <w:tmpl w:val="B4E43892"/>
    <w:lvl w:ilvl="0" w:tplc="34A617D6">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19" w15:restartNumberingAfterBreak="0">
    <w:nsid w:val="375318FC"/>
    <w:multiLevelType w:val="hybridMultilevel"/>
    <w:tmpl w:val="7BA289F2"/>
    <w:lvl w:ilvl="0" w:tplc="849E0E72">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20" w15:restartNumberingAfterBreak="0">
    <w:nsid w:val="386A7543"/>
    <w:multiLevelType w:val="hybridMultilevel"/>
    <w:tmpl w:val="D85864F0"/>
    <w:lvl w:ilvl="0" w:tplc="36C0AC62">
      <w:start w:val="1"/>
      <w:numFmt w:val="decimal"/>
      <w:lvlText w:val="%1."/>
      <w:lvlJc w:val="left"/>
      <w:pPr>
        <w:ind w:left="2487" w:hanging="360"/>
      </w:pPr>
      <w:rPr>
        <w:rFonts w:hint="default"/>
      </w:rPr>
    </w:lvl>
    <w:lvl w:ilvl="1" w:tplc="0C0C0019">
      <w:start w:val="1"/>
      <w:numFmt w:val="lowerLetter"/>
      <w:lvlText w:val="%2."/>
      <w:lvlJc w:val="left"/>
      <w:pPr>
        <w:ind w:left="3207" w:hanging="360"/>
      </w:pPr>
    </w:lvl>
    <w:lvl w:ilvl="2" w:tplc="0C0C001B" w:tentative="1">
      <w:start w:val="1"/>
      <w:numFmt w:val="lowerRoman"/>
      <w:lvlText w:val="%3."/>
      <w:lvlJc w:val="right"/>
      <w:pPr>
        <w:ind w:left="3927" w:hanging="180"/>
      </w:pPr>
    </w:lvl>
    <w:lvl w:ilvl="3" w:tplc="0C0C000F" w:tentative="1">
      <w:start w:val="1"/>
      <w:numFmt w:val="decimal"/>
      <w:lvlText w:val="%4."/>
      <w:lvlJc w:val="left"/>
      <w:pPr>
        <w:ind w:left="4647" w:hanging="360"/>
      </w:pPr>
    </w:lvl>
    <w:lvl w:ilvl="4" w:tplc="0C0C0019" w:tentative="1">
      <w:start w:val="1"/>
      <w:numFmt w:val="lowerLetter"/>
      <w:lvlText w:val="%5."/>
      <w:lvlJc w:val="left"/>
      <w:pPr>
        <w:ind w:left="5367" w:hanging="360"/>
      </w:pPr>
    </w:lvl>
    <w:lvl w:ilvl="5" w:tplc="0C0C001B" w:tentative="1">
      <w:start w:val="1"/>
      <w:numFmt w:val="lowerRoman"/>
      <w:lvlText w:val="%6."/>
      <w:lvlJc w:val="right"/>
      <w:pPr>
        <w:ind w:left="6087" w:hanging="180"/>
      </w:pPr>
    </w:lvl>
    <w:lvl w:ilvl="6" w:tplc="0C0C000F" w:tentative="1">
      <w:start w:val="1"/>
      <w:numFmt w:val="decimal"/>
      <w:lvlText w:val="%7."/>
      <w:lvlJc w:val="left"/>
      <w:pPr>
        <w:ind w:left="6807" w:hanging="360"/>
      </w:pPr>
    </w:lvl>
    <w:lvl w:ilvl="7" w:tplc="0C0C0019" w:tentative="1">
      <w:start w:val="1"/>
      <w:numFmt w:val="lowerLetter"/>
      <w:lvlText w:val="%8."/>
      <w:lvlJc w:val="left"/>
      <w:pPr>
        <w:ind w:left="7527" w:hanging="360"/>
      </w:pPr>
    </w:lvl>
    <w:lvl w:ilvl="8" w:tplc="0C0C001B" w:tentative="1">
      <w:start w:val="1"/>
      <w:numFmt w:val="lowerRoman"/>
      <w:lvlText w:val="%9."/>
      <w:lvlJc w:val="right"/>
      <w:pPr>
        <w:ind w:left="8247" w:hanging="180"/>
      </w:pPr>
    </w:lvl>
  </w:abstractNum>
  <w:abstractNum w:abstractNumId="21" w15:restartNumberingAfterBreak="0">
    <w:nsid w:val="3FF67317"/>
    <w:multiLevelType w:val="hybridMultilevel"/>
    <w:tmpl w:val="E534AD32"/>
    <w:lvl w:ilvl="0" w:tplc="19CE3454">
      <w:start w:val="1"/>
      <w:numFmt w:val="upp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2" w15:restartNumberingAfterBreak="0">
    <w:nsid w:val="404272C4"/>
    <w:multiLevelType w:val="hybridMultilevel"/>
    <w:tmpl w:val="54407F96"/>
    <w:lvl w:ilvl="0" w:tplc="94E455FE">
      <w:start w:val="1"/>
      <w:numFmt w:val="upperLetter"/>
      <w:lvlText w:val="%1."/>
      <w:lvlJc w:val="left"/>
      <w:pPr>
        <w:ind w:left="2487" w:hanging="360"/>
      </w:pPr>
      <w:rPr>
        <w:rFonts w:hint="default"/>
        <w:b w:val="0"/>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23" w15:restartNumberingAfterBreak="0">
    <w:nsid w:val="408164A6"/>
    <w:multiLevelType w:val="hybridMultilevel"/>
    <w:tmpl w:val="7BD0793C"/>
    <w:lvl w:ilvl="0" w:tplc="10090015">
      <w:start w:val="9"/>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4" w15:restartNumberingAfterBreak="0">
    <w:nsid w:val="46DA6A7E"/>
    <w:multiLevelType w:val="hybridMultilevel"/>
    <w:tmpl w:val="E89EAA7A"/>
    <w:lvl w:ilvl="0" w:tplc="91584380">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25" w15:restartNumberingAfterBreak="0">
    <w:nsid w:val="47862099"/>
    <w:multiLevelType w:val="hybridMultilevel"/>
    <w:tmpl w:val="33FCD20A"/>
    <w:lvl w:ilvl="0" w:tplc="13CCF234">
      <w:start w:val="1"/>
      <w:numFmt w:val="upperRoman"/>
      <w:lvlText w:val="%1."/>
      <w:lvlJc w:val="left"/>
      <w:pPr>
        <w:ind w:left="2847" w:hanging="72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26" w15:restartNumberingAfterBreak="0">
    <w:nsid w:val="483D1C48"/>
    <w:multiLevelType w:val="hybridMultilevel"/>
    <w:tmpl w:val="7F460B52"/>
    <w:lvl w:ilvl="0" w:tplc="31DC3CC4">
      <w:start w:val="1"/>
      <w:numFmt w:val="upperLetter"/>
      <w:lvlText w:val="%1."/>
      <w:lvlJc w:val="left"/>
      <w:pPr>
        <w:ind w:left="2061"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27" w15:restartNumberingAfterBreak="0">
    <w:nsid w:val="4B0A0AFA"/>
    <w:multiLevelType w:val="hybridMultilevel"/>
    <w:tmpl w:val="0DA4C35C"/>
    <w:lvl w:ilvl="0" w:tplc="1E2E1BDC">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28" w15:restartNumberingAfterBreak="0">
    <w:nsid w:val="4C686E5E"/>
    <w:multiLevelType w:val="hybridMultilevel"/>
    <w:tmpl w:val="7926285E"/>
    <w:lvl w:ilvl="0" w:tplc="1C322BF4">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29" w15:restartNumberingAfterBreak="0">
    <w:nsid w:val="50E529DD"/>
    <w:multiLevelType w:val="hybridMultilevel"/>
    <w:tmpl w:val="73D8A2A2"/>
    <w:lvl w:ilvl="0" w:tplc="A54010AC">
      <w:start w:val="1"/>
      <w:numFmt w:val="decimal"/>
      <w:lvlText w:val="%1."/>
      <w:lvlJc w:val="left"/>
      <w:pPr>
        <w:ind w:left="2487" w:hanging="360"/>
      </w:pPr>
      <w:rPr>
        <w:rFonts w:ascii="Times New Roman" w:hAnsi="Times New Roman" w:cs="Times New Roman" w:hint="default"/>
        <w:b w:val="0"/>
        <w:i/>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30" w15:restartNumberingAfterBreak="0">
    <w:nsid w:val="518518FE"/>
    <w:multiLevelType w:val="hybridMultilevel"/>
    <w:tmpl w:val="CD90AACC"/>
    <w:lvl w:ilvl="0" w:tplc="EA3A54F0">
      <w:start w:val="1"/>
      <w:numFmt w:val="upp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1" w15:restartNumberingAfterBreak="0">
    <w:nsid w:val="54AF16A9"/>
    <w:multiLevelType w:val="hybridMultilevel"/>
    <w:tmpl w:val="C304F976"/>
    <w:lvl w:ilvl="0" w:tplc="020C070C">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32" w15:restartNumberingAfterBreak="0">
    <w:nsid w:val="59334256"/>
    <w:multiLevelType w:val="hybridMultilevel"/>
    <w:tmpl w:val="CFFEC1F0"/>
    <w:lvl w:ilvl="0" w:tplc="B44EA4EC">
      <w:start w:val="9"/>
      <w:numFmt w:val="upp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3" w15:restartNumberingAfterBreak="0">
    <w:nsid w:val="5A0A6F1E"/>
    <w:multiLevelType w:val="hybridMultilevel"/>
    <w:tmpl w:val="620A94E4"/>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34" w15:restartNumberingAfterBreak="0">
    <w:nsid w:val="5F173285"/>
    <w:multiLevelType w:val="hybridMultilevel"/>
    <w:tmpl w:val="E988BE90"/>
    <w:lvl w:ilvl="0" w:tplc="AA90F1B2">
      <w:start w:val="6"/>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35" w15:restartNumberingAfterBreak="0">
    <w:nsid w:val="60EF0F07"/>
    <w:multiLevelType w:val="hybridMultilevel"/>
    <w:tmpl w:val="1B5E567C"/>
    <w:lvl w:ilvl="0" w:tplc="3CEEDC5A">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36" w15:restartNumberingAfterBreak="0">
    <w:nsid w:val="62E36357"/>
    <w:multiLevelType w:val="hybridMultilevel"/>
    <w:tmpl w:val="9F564566"/>
    <w:lvl w:ilvl="0" w:tplc="0D364E3A">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37" w15:restartNumberingAfterBreak="0">
    <w:nsid w:val="641A78A5"/>
    <w:multiLevelType w:val="hybridMultilevel"/>
    <w:tmpl w:val="A4061682"/>
    <w:lvl w:ilvl="0" w:tplc="E9528C30">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38" w15:restartNumberingAfterBreak="0">
    <w:nsid w:val="65B51BAB"/>
    <w:multiLevelType w:val="hybridMultilevel"/>
    <w:tmpl w:val="EB9EB808"/>
    <w:lvl w:ilvl="0" w:tplc="39B4384C">
      <w:start w:val="3"/>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39" w15:restartNumberingAfterBreak="0">
    <w:nsid w:val="6A905B97"/>
    <w:multiLevelType w:val="hybridMultilevel"/>
    <w:tmpl w:val="E4C4B506"/>
    <w:lvl w:ilvl="0" w:tplc="1BE8D8E8">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40" w15:restartNumberingAfterBreak="0">
    <w:nsid w:val="6E8712AC"/>
    <w:multiLevelType w:val="hybridMultilevel"/>
    <w:tmpl w:val="4296D6CE"/>
    <w:lvl w:ilvl="0" w:tplc="8F48538A">
      <w:start w:val="1"/>
      <w:numFmt w:val="upperLetter"/>
      <w:lvlText w:val="%1."/>
      <w:lvlJc w:val="left"/>
      <w:pPr>
        <w:ind w:left="2487" w:hanging="360"/>
      </w:pPr>
      <w:rPr>
        <w:rFonts w:hint="default"/>
      </w:rPr>
    </w:lvl>
    <w:lvl w:ilvl="1" w:tplc="0C0C0019" w:tentative="1">
      <w:start w:val="1"/>
      <w:numFmt w:val="lowerLetter"/>
      <w:lvlText w:val="%2."/>
      <w:lvlJc w:val="left"/>
      <w:pPr>
        <w:ind w:left="3207" w:hanging="360"/>
      </w:pPr>
    </w:lvl>
    <w:lvl w:ilvl="2" w:tplc="0C0C001B" w:tentative="1">
      <w:start w:val="1"/>
      <w:numFmt w:val="lowerRoman"/>
      <w:lvlText w:val="%3."/>
      <w:lvlJc w:val="right"/>
      <w:pPr>
        <w:ind w:left="3927" w:hanging="180"/>
      </w:pPr>
    </w:lvl>
    <w:lvl w:ilvl="3" w:tplc="0C0C000F" w:tentative="1">
      <w:start w:val="1"/>
      <w:numFmt w:val="decimal"/>
      <w:lvlText w:val="%4."/>
      <w:lvlJc w:val="left"/>
      <w:pPr>
        <w:ind w:left="4647" w:hanging="360"/>
      </w:pPr>
    </w:lvl>
    <w:lvl w:ilvl="4" w:tplc="0C0C0019" w:tentative="1">
      <w:start w:val="1"/>
      <w:numFmt w:val="lowerLetter"/>
      <w:lvlText w:val="%5."/>
      <w:lvlJc w:val="left"/>
      <w:pPr>
        <w:ind w:left="5367" w:hanging="360"/>
      </w:pPr>
    </w:lvl>
    <w:lvl w:ilvl="5" w:tplc="0C0C001B" w:tentative="1">
      <w:start w:val="1"/>
      <w:numFmt w:val="lowerRoman"/>
      <w:lvlText w:val="%6."/>
      <w:lvlJc w:val="right"/>
      <w:pPr>
        <w:ind w:left="6087" w:hanging="180"/>
      </w:pPr>
    </w:lvl>
    <w:lvl w:ilvl="6" w:tplc="0C0C000F" w:tentative="1">
      <w:start w:val="1"/>
      <w:numFmt w:val="decimal"/>
      <w:lvlText w:val="%7."/>
      <w:lvlJc w:val="left"/>
      <w:pPr>
        <w:ind w:left="6807" w:hanging="360"/>
      </w:pPr>
    </w:lvl>
    <w:lvl w:ilvl="7" w:tplc="0C0C0019" w:tentative="1">
      <w:start w:val="1"/>
      <w:numFmt w:val="lowerLetter"/>
      <w:lvlText w:val="%8."/>
      <w:lvlJc w:val="left"/>
      <w:pPr>
        <w:ind w:left="7527" w:hanging="360"/>
      </w:pPr>
    </w:lvl>
    <w:lvl w:ilvl="8" w:tplc="0C0C001B" w:tentative="1">
      <w:start w:val="1"/>
      <w:numFmt w:val="lowerRoman"/>
      <w:lvlText w:val="%9."/>
      <w:lvlJc w:val="right"/>
      <w:pPr>
        <w:ind w:left="8247" w:hanging="180"/>
      </w:pPr>
    </w:lvl>
  </w:abstractNum>
  <w:abstractNum w:abstractNumId="41" w15:restartNumberingAfterBreak="0">
    <w:nsid w:val="6F694E64"/>
    <w:multiLevelType w:val="hybridMultilevel"/>
    <w:tmpl w:val="E5AA4646"/>
    <w:lvl w:ilvl="0" w:tplc="B1D024F2">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42" w15:restartNumberingAfterBreak="0">
    <w:nsid w:val="70217613"/>
    <w:multiLevelType w:val="multilevel"/>
    <w:tmpl w:val="2B7A34E2"/>
    <w:lvl w:ilvl="0">
      <w:start w:val="6"/>
      <w:numFmt w:val="decimalZero"/>
      <w:lvlText w:val="%1"/>
      <w:lvlJc w:val="left"/>
      <w:pPr>
        <w:ind w:left="915" w:hanging="915"/>
      </w:pPr>
      <w:rPr>
        <w:rFonts w:hint="default"/>
        <w:u w:val="none"/>
      </w:rPr>
    </w:lvl>
    <w:lvl w:ilvl="1">
      <w:start w:val="2025"/>
      <w:numFmt w:val="decimal"/>
      <w:lvlText w:val="%1-%2"/>
      <w:lvlJc w:val="left"/>
      <w:pPr>
        <w:ind w:left="915" w:hanging="915"/>
      </w:pPr>
      <w:rPr>
        <w:rFonts w:hint="default"/>
        <w:u w:val="none"/>
      </w:rPr>
    </w:lvl>
    <w:lvl w:ilvl="2">
      <w:start w:val="1"/>
      <w:numFmt w:val="decimal"/>
      <w:lvlText w:val="%1-%2.%3"/>
      <w:lvlJc w:val="left"/>
      <w:pPr>
        <w:ind w:left="915" w:hanging="915"/>
      </w:pPr>
      <w:rPr>
        <w:rFonts w:hint="default"/>
        <w:u w:val="none"/>
      </w:rPr>
    </w:lvl>
    <w:lvl w:ilvl="3">
      <w:start w:val="1"/>
      <w:numFmt w:val="decimal"/>
      <w:lvlText w:val="%1-%2.%3.%4"/>
      <w:lvlJc w:val="left"/>
      <w:pPr>
        <w:ind w:left="915" w:hanging="915"/>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3" w15:restartNumberingAfterBreak="0">
    <w:nsid w:val="72515B53"/>
    <w:multiLevelType w:val="hybridMultilevel"/>
    <w:tmpl w:val="E09C7320"/>
    <w:lvl w:ilvl="0" w:tplc="229E5DFE">
      <w:start w:val="1"/>
      <w:numFmt w:val="upperLetter"/>
      <w:lvlText w:val="%1."/>
      <w:lvlJc w:val="left"/>
      <w:pPr>
        <w:ind w:left="2487" w:hanging="360"/>
      </w:pPr>
      <w:rPr>
        <w:rFonts w:hint="default"/>
        <w:u w:val="none"/>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44" w15:restartNumberingAfterBreak="0">
    <w:nsid w:val="782E60D4"/>
    <w:multiLevelType w:val="hybridMultilevel"/>
    <w:tmpl w:val="9392EF2E"/>
    <w:lvl w:ilvl="0" w:tplc="7D42EF00">
      <w:start w:val="1"/>
      <w:numFmt w:val="decimal"/>
      <w:lvlText w:val="%1."/>
      <w:lvlJc w:val="left"/>
      <w:pPr>
        <w:ind w:left="2490" w:hanging="360"/>
      </w:pPr>
      <w:rPr>
        <w:rFonts w:hint="default"/>
        <w:b w:val="0"/>
        <w:i w:val="0"/>
      </w:rPr>
    </w:lvl>
    <w:lvl w:ilvl="1" w:tplc="10090019" w:tentative="1">
      <w:start w:val="1"/>
      <w:numFmt w:val="lowerLetter"/>
      <w:lvlText w:val="%2."/>
      <w:lvlJc w:val="left"/>
      <w:pPr>
        <w:ind w:left="3210" w:hanging="360"/>
      </w:pPr>
    </w:lvl>
    <w:lvl w:ilvl="2" w:tplc="1009001B" w:tentative="1">
      <w:start w:val="1"/>
      <w:numFmt w:val="lowerRoman"/>
      <w:lvlText w:val="%3."/>
      <w:lvlJc w:val="right"/>
      <w:pPr>
        <w:ind w:left="3930" w:hanging="180"/>
      </w:pPr>
    </w:lvl>
    <w:lvl w:ilvl="3" w:tplc="1009000F" w:tentative="1">
      <w:start w:val="1"/>
      <w:numFmt w:val="decimal"/>
      <w:lvlText w:val="%4."/>
      <w:lvlJc w:val="left"/>
      <w:pPr>
        <w:ind w:left="4650" w:hanging="360"/>
      </w:pPr>
    </w:lvl>
    <w:lvl w:ilvl="4" w:tplc="10090019" w:tentative="1">
      <w:start w:val="1"/>
      <w:numFmt w:val="lowerLetter"/>
      <w:lvlText w:val="%5."/>
      <w:lvlJc w:val="left"/>
      <w:pPr>
        <w:ind w:left="5370" w:hanging="360"/>
      </w:pPr>
    </w:lvl>
    <w:lvl w:ilvl="5" w:tplc="1009001B" w:tentative="1">
      <w:start w:val="1"/>
      <w:numFmt w:val="lowerRoman"/>
      <w:lvlText w:val="%6."/>
      <w:lvlJc w:val="right"/>
      <w:pPr>
        <w:ind w:left="6090" w:hanging="180"/>
      </w:pPr>
    </w:lvl>
    <w:lvl w:ilvl="6" w:tplc="1009000F" w:tentative="1">
      <w:start w:val="1"/>
      <w:numFmt w:val="decimal"/>
      <w:lvlText w:val="%7."/>
      <w:lvlJc w:val="left"/>
      <w:pPr>
        <w:ind w:left="6810" w:hanging="360"/>
      </w:pPr>
    </w:lvl>
    <w:lvl w:ilvl="7" w:tplc="10090019" w:tentative="1">
      <w:start w:val="1"/>
      <w:numFmt w:val="lowerLetter"/>
      <w:lvlText w:val="%8."/>
      <w:lvlJc w:val="left"/>
      <w:pPr>
        <w:ind w:left="7530" w:hanging="360"/>
      </w:pPr>
    </w:lvl>
    <w:lvl w:ilvl="8" w:tplc="1009001B" w:tentative="1">
      <w:start w:val="1"/>
      <w:numFmt w:val="lowerRoman"/>
      <w:lvlText w:val="%9."/>
      <w:lvlJc w:val="right"/>
      <w:pPr>
        <w:ind w:left="8250" w:hanging="180"/>
      </w:pPr>
    </w:lvl>
  </w:abstractNum>
  <w:abstractNum w:abstractNumId="45" w15:restartNumberingAfterBreak="0">
    <w:nsid w:val="78996319"/>
    <w:multiLevelType w:val="hybridMultilevel"/>
    <w:tmpl w:val="26F859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B332F84"/>
    <w:multiLevelType w:val="hybridMultilevel"/>
    <w:tmpl w:val="77CC673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F7621C3"/>
    <w:multiLevelType w:val="hybridMultilevel"/>
    <w:tmpl w:val="FFF02EA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20"/>
  </w:num>
  <w:num w:numId="2">
    <w:abstractNumId w:val="14"/>
  </w:num>
  <w:num w:numId="3">
    <w:abstractNumId w:val="40"/>
  </w:num>
  <w:num w:numId="4">
    <w:abstractNumId w:val="9"/>
  </w:num>
  <w:num w:numId="5">
    <w:abstractNumId w:val="47"/>
  </w:num>
  <w:num w:numId="6">
    <w:abstractNumId w:val="3"/>
  </w:num>
  <w:num w:numId="7">
    <w:abstractNumId w:val="12"/>
  </w:num>
  <w:num w:numId="8">
    <w:abstractNumId w:val="25"/>
  </w:num>
  <w:num w:numId="9">
    <w:abstractNumId w:val="1"/>
  </w:num>
  <w:num w:numId="10">
    <w:abstractNumId w:val="30"/>
  </w:num>
  <w:num w:numId="11">
    <w:abstractNumId w:val="35"/>
  </w:num>
  <w:num w:numId="12">
    <w:abstractNumId w:val="28"/>
  </w:num>
  <w:num w:numId="13">
    <w:abstractNumId w:val="18"/>
  </w:num>
  <w:num w:numId="14">
    <w:abstractNumId w:val="24"/>
  </w:num>
  <w:num w:numId="15">
    <w:abstractNumId w:val="4"/>
  </w:num>
  <w:num w:numId="16">
    <w:abstractNumId w:val="43"/>
  </w:num>
  <w:num w:numId="17">
    <w:abstractNumId w:val="36"/>
  </w:num>
  <w:num w:numId="18">
    <w:abstractNumId w:val="21"/>
  </w:num>
  <w:num w:numId="19">
    <w:abstractNumId w:val="23"/>
  </w:num>
  <w:num w:numId="20">
    <w:abstractNumId w:val="32"/>
  </w:num>
  <w:num w:numId="21">
    <w:abstractNumId w:val="33"/>
  </w:num>
  <w:num w:numId="22">
    <w:abstractNumId w:val="6"/>
  </w:num>
  <w:num w:numId="23">
    <w:abstractNumId w:val="39"/>
  </w:num>
  <w:num w:numId="24">
    <w:abstractNumId w:val="31"/>
  </w:num>
  <w:num w:numId="25">
    <w:abstractNumId w:val="26"/>
  </w:num>
  <w:num w:numId="26">
    <w:abstractNumId w:val="10"/>
  </w:num>
  <w:num w:numId="27">
    <w:abstractNumId w:val="7"/>
  </w:num>
  <w:num w:numId="28">
    <w:abstractNumId w:val="46"/>
  </w:num>
  <w:num w:numId="29">
    <w:abstractNumId w:val="27"/>
  </w:num>
  <w:num w:numId="30">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pStyle w:val="Level3"/>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1">
    <w:abstractNumId w:val="45"/>
  </w:num>
  <w:num w:numId="32">
    <w:abstractNumId w:val="5"/>
  </w:num>
  <w:num w:numId="33">
    <w:abstractNumId w:val="29"/>
  </w:num>
  <w:num w:numId="34">
    <w:abstractNumId w:val="44"/>
  </w:num>
  <w:num w:numId="35">
    <w:abstractNumId w:val="34"/>
  </w:num>
  <w:num w:numId="36">
    <w:abstractNumId w:val="2"/>
  </w:num>
  <w:num w:numId="37">
    <w:abstractNumId w:val="22"/>
  </w:num>
  <w:num w:numId="38">
    <w:abstractNumId w:val="19"/>
  </w:num>
  <w:num w:numId="39">
    <w:abstractNumId w:val="38"/>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13"/>
  </w:num>
  <w:num w:numId="43">
    <w:abstractNumId w:val="42"/>
  </w:num>
  <w:num w:numId="44">
    <w:abstractNumId w:val="16"/>
  </w:num>
  <w:num w:numId="45">
    <w:abstractNumId w:val="8"/>
  </w:num>
  <w:num w:numId="46">
    <w:abstractNumId w:val="41"/>
  </w:num>
  <w:num w:numId="47">
    <w:abstractNumId w:val="15"/>
  </w:num>
  <w:num w:numId="48">
    <w:abstractNumId w:val="17"/>
  </w:num>
  <w:num w:numId="49">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7D"/>
    <w:rsid w:val="00004761"/>
    <w:rsid w:val="00020542"/>
    <w:rsid w:val="00044D63"/>
    <w:rsid w:val="000501D2"/>
    <w:rsid w:val="000534E3"/>
    <w:rsid w:val="000568E8"/>
    <w:rsid w:val="000572C6"/>
    <w:rsid w:val="00061550"/>
    <w:rsid w:val="0008462F"/>
    <w:rsid w:val="00084BB7"/>
    <w:rsid w:val="00085A49"/>
    <w:rsid w:val="00085A51"/>
    <w:rsid w:val="0008759B"/>
    <w:rsid w:val="00091BB2"/>
    <w:rsid w:val="00096607"/>
    <w:rsid w:val="000A2AE6"/>
    <w:rsid w:val="000B3C21"/>
    <w:rsid w:val="000B4A85"/>
    <w:rsid w:val="000B6B4C"/>
    <w:rsid w:val="000C2AB4"/>
    <w:rsid w:val="000C4F61"/>
    <w:rsid w:val="000D6F5D"/>
    <w:rsid w:val="000E121C"/>
    <w:rsid w:val="000E6B6B"/>
    <w:rsid w:val="000F03E4"/>
    <w:rsid w:val="000F3815"/>
    <w:rsid w:val="00100070"/>
    <w:rsid w:val="00100134"/>
    <w:rsid w:val="00101D7E"/>
    <w:rsid w:val="00114920"/>
    <w:rsid w:val="00114988"/>
    <w:rsid w:val="001167D7"/>
    <w:rsid w:val="001174D0"/>
    <w:rsid w:val="00122DE3"/>
    <w:rsid w:val="001243C9"/>
    <w:rsid w:val="00126DDF"/>
    <w:rsid w:val="001308B1"/>
    <w:rsid w:val="00134488"/>
    <w:rsid w:val="00135175"/>
    <w:rsid w:val="001502B1"/>
    <w:rsid w:val="00151DE2"/>
    <w:rsid w:val="00152F22"/>
    <w:rsid w:val="001546CF"/>
    <w:rsid w:val="00156F60"/>
    <w:rsid w:val="00164B3E"/>
    <w:rsid w:val="001661C6"/>
    <w:rsid w:val="00176A9C"/>
    <w:rsid w:val="00180C0F"/>
    <w:rsid w:val="00183D10"/>
    <w:rsid w:val="0019094E"/>
    <w:rsid w:val="00195212"/>
    <w:rsid w:val="001A5C46"/>
    <w:rsid w:val="001A758C"/>
    <w:rsid w:val="001C68CA"/>
    <w:rsid w:val="001E17CE"/>
    <w:rsid w:val="001E2DFA"/>
    <w:rsid w:val="001E4064"/>
    <w:rsid w:val="001E4936"/>
    <w:rsid w:val="001E6900"/>
    <w:rsid w:val="001E7986"/>
    <w:rsid w:val="001F23D2"/>
    <w:rsid w:val="001F4030"/>
    <w:rsid w:val="001F5263"/>
    <w:rsid w:val="001F5DDA"/>
    <w:rsid w:val="002006B1"/>
    <w:rsid w:val="00216A6E"/>
    <w:rsid w:val="00221730"/>
    <w:rsid w:val="00221CAC"/>
    <w:rsid w:val="002416BF"/>
    <w:rsid w:val="00244773"/>
    <w:rsid w:val="002534EB"/>
    <w:rsid w:val="002558A6"/>
    <w:rsid w:val="00256B04"/>
    <w:rsid w:val="00256EDA"/>
    <w:rsid w:val="00261E81"/>
    <w:rsid w:val="0026444B"/>
    <w:rsid w:val="002714A1"/>
    <w:rsid w:val="00276DEE"/>
    <w:rsid w:val="002835F3"/>
    <w:rsid w:val="00291A31"/>
    <w:rsid w:val="0029647A"/>
    <w:rsid w:val="0029732F"/>
    <w:rsid w:val="0029774F"/>
    <w:rsid w:val="002A076A"/>
    <w:rsid w:val="002A4462"/>
    <w:rsid w:val="002A7ECE"/>
    <w:rsid w:val="002B037A"/>
    <w:rsid w:val="002B0FBE"/>
    <w:rsid w:val="002B372D"/>
    <w:rsid w:val="002B4C74"/>
    <w:rsid w:val="002B5A0B"/>
    <w:rsid w:val="002C4FB0"/>
    <w:rsid w:val="002C5C2D"/>
    <w:rsid w:val="002C5FA1"/>
    <w:rsid w:val="002D3562"/>
    <w:rsid w:val="002D6608"/>
    <w:rsid w:val="002E1819"/>
    <w:rsid w:val="002E2D3C"/>
    <w:rsid w:val="00302FB0"/>
    <w:rsid w:val="00331FC7"/>
    <w:rsid w:val="00344F32"/>
    <w:rsid w:val="00353181"/>
    <w:rsid w:val="00367CFD"/>
    <w:rsid w:val="0039240D"/>
    <w:rsid w:val="003947C4"/>
    <w:rsid w:val="003A3B77"/>
    <w:rsid w:val="003A62C6"/>
    <w:rsid w:val="003B7703"/>
    <w:rsid w:val="003B7C7D"/>
    <w:rsid w:val="003D3B5D"/>
    <w:rsid w:val="003F0927"/>
    <w:rsid w:val="003F1427"/>
    <w:rsid w:val="003F6458"/>
    <w:rsid w:val="00400A8B"/>
    <w:rsid w:val="004045B8"/>
    <w:rsid w:val="00406E44"/>
    <w:rsid w:val="00417EE4"/>
    <w:rsid w:val="0042005C"/>
    <w:rsid w:val="004213EC"/>
    <w:rsid w:val="00426061"/>
    <w:rsid w:val="00426FCE"/>
    <w:rsid w:val="00434C91"/>
    <w:rsid w:val="00442E5D"/>
    <w:rsid w:val="00443DC5"/>
    <w:rsid w:val="00444658"/>
    <w:rsid w:val="00447A3C"/>
    <w:rsid w:val="004535C1"/>
    <w:rsid w:val="0046187A"/>
    <w:rsid w:val="004700F8"/>
    <w:rsid w:val="00471FE3"/>
    <w:rsid w:val="0047390B"/>
    <w:rsid w:val="00473DC8"/>
    <w:rsid w:val="00474265"/>
    <w:rsid w:val="00475DEC"/>
    <w:rsid w:val="0048155B"/>
    <w:rsid w:val="00496A7D"/>
    <w:rsid w:val="00496F9A"/>
    <w:rsid w:val="004B6FFC"/>
    <w:rsid w:val="004C0AAE"/>
    <w:rsid w:val="004C2BD8"/>
    <w:rsid w:val="004C577B"/>
    <w:rsid w:val="004C6457"/>
    <w:rsid w:val="004C6DBE"/>
    <w:rsid w:val="004E075F"/>
    <w:rsid w:val="004E169C"/>
    <w:rsid w:val="004F289C"/>
    <w:rsid w:val="004F66B1"/>
    <w:rsid w:val="005058F1"/>
    <w:rsid w:val="00507671"/>
    <w:rsid w:val="0052087B"/>
    <w:rsid w:val="00522A11"/>
    <w:rsid w:val="00526978"/>
    <w:rsid w:val="00546412"/>
    <w:rsid w:val="005509B4"/>
    <w:rsid w:val="0055168F"/>
    <w:rsid w:val="00552901"/>
    <w:rsid w:val="0055423F"/>
    <w:rsid w:val="00563DB5"/>
    <w:rsid w:val="00565F55"/>
    <w:rsid w:val="00575C6F"/>
    <w:rsid w:val="005877E7"/>
    <w:rsid w:val="00596559"/>
    <w:rsid w:val="005B5534"/>
    <w:rsid w:val="005B7C3E"/>
    <w:rsid w:val="005C3DFB"/>
    <w:rsid w:val="005C73DA"/>
    <w:rsid w:val="005D2A16"/>
    <w:rsid w:val="005E2022"/>
    <w:rsid w:val="005F0B19"/>
    <w:rsid w:val="005F4884"/>
    <w:rsid w:val="005F7B66"/>
    <w:rsid w:val="00603D30"/>
    <w:rsid w:val="00606D3E"/>
    <w:rsid w:val="00606ED0"/>
    <w:rsid w:val="0061396D"/>
    <w:rsid w:val="00620C5F"/>
    <w:rsid w:val="0062577D"/>
    <w:rsid w:val="00626EC3"/>
    <w:rsid w:val="0063066A"/>
    <w:rsid w:val="006371A1"/>
    <w:rsid w:val="00645944"/>
    <w:rsid w:val="00645D2B"/>
    <w:rsid w:val="00653581"/>
    <w:rsid w:val="00662CF5"/>
    <w:rsid w:val="00670A71"/>
    <w:rsid w:val="0067784F"/>
    <w:rsid w:val="006827FB"/>
    <w:rsid w:val="006834AC"/>
    <w:rsid w:val="00685279"/>
    <w:rsid w:val="00692A24"/>
    <w:rsid w:val="006A65E7"/>
    <w:rsid w:val="006B451F"/>
    <w:rsid w:val="006C3213"/>
    <w:rsid w:val="006C5B4A"/>
    <w:rsid w:val="006E44ED"/>
    <w:rsid w:val="006F2985"/>
    <w:rsid w:val="006F683D"/>
    <w:rsid w:val="00711E2A"/>
    <w:rsid w:val="0071731C"/>
    <w:rsid w:val="00723A80"/>
    <w:rsid w:val="0072460F"/>
    <w:rsid w:val="00730542"/>
    <w:rsid w:val="00730FF7"/>
    <w:rsid w:val="007372D3"/>
    <w:rsid w:val="00737E1A"/>
    <w:rsid w:val="00740DD6"/>
    <w:rsid w:val="00743D2F"/>
    <w:rsid w:val="007458BE"/>
    <w:rsid w:val="00747938"/>
    <w:rsid w:val="00752055"/>
    <w:rsid w:val="00756838"/>
    <w:rsid w:val="00757079"/>
    <w:rsid w:val="0076325A"/>
    <w:rsid w:val="00764C1E"/>
    <w:rsid w:val="007672A7"/>
    <w:rsid w:val="007737EF"/>
    <w:rsid w:val="00776101"/>
    <w:rsid w:val="00791D0B"/>
    <w:rsid w:val="007944B1"/>
    <w:rsid w:val="00796D06"/>
    <w:rsid w:val="007A22FB"/>
    <w:rsid w:val="007A3ACF"/>
    <w:rsid w:val="007A5439"/>
    <w:rsid w:val="007A6164"/>
    <w:rsid w:val="007C5FA2"/>
    <w:rsid w:val="007D236B"/>
    <w:rsid w:val="007D2EAF"/>
    <w:rsid w:val="007D62F8"/>
    <w:rsid w:val="007E7B63"/>
    <w:rsid w:val="00801F7F"/>
    <w:rsid w:val="00804EDB"/>
    <w:rsid w:val="0080540F"/>
    <w:rsid w:val="00805D23"/>
    <w:rsid w:val="0080628A"/>
    <w:rsid w:val="00813DC4"/>
    <w:rsid w:val="00816D92"/>
    <w:rsid w:val="00830209"/>
    <w:rsid w:val="00832BE5"/>
    <w:rsid w:val="00833B39"/>
    <w:rsid w:val="00837C1A"/>
    <w:rsid w:val="00840A02"/>
    <w:rsid w:val="00845EA9"/>
    <w:rsid w:val="0084689D"/>
    <w:rsid w:val="008471C6"/>
    <w:rsid w:val="008626A6"/>
    <w:rsid w:val="008628D1"/>
    <w:rsid w:val="008708FD"/>
    <w:rsid w:val="00873983"/>
    <w:rsid w:val="0088148A"/>
    <w:rsid w:val="00881ABA"/>
    <w:rsid w:val="00891677"/>
    <w:rsid w:val="00891D1E"/>
    <w:rsid w:val="008A6EAE"/>
    <w:rsid w:val="008C04B8"/>
    <w:rsid w:val="008C104C"/>
    <w:rsid w:val="008C421E"/>
    <w:rsid w:val="008D2209"/>
    <w:rsid w:val="008D267C"/>
    <w:rsid w:val="008D3117"/>
    <w:rsid w:val="008D55AC"/>
    <w:rsid w:val="008D6651"/>
    <w:rsid w:val="009001D9"/>
    <w:rsid w:val="0090186B"/>
    <w:rsid w:val="00903CBA"/>
    <w:rsid w:val="00913386"/>
    <w:rsid w:val="00922814"/>
    <w:rsid w:val="00925D2E"/>
    <w:rsid w:val="00925EF5"/>
    <w:rsid w:val="00933A91"/>
    <w:rsid w:val="0094634C"/>
    <w:rsid w:val="00951AF7"/>
    <w:rsid w:val="00971BF4"/>
    <w:rsid w:val="00971C1A"/>
    <w:rsid w:val="00975A56"/>
    <w:rsid w:val="009847AA"/>
    <w:rsid w:val="00984D5E"/>
    <w:rsid w:val="009856FD"/>
    <w:rsid w:val="00987D27"/>
    <w:rsid w:val="00990E5C"/>
    <w:rsid w:val="00994940"/>
    <w:rsid w:val="009B2136"/>
    <w:rsid w:val="009B238B"/>
    <w:rsid w:val="009B5130"/>
    <w:rsid w:val="009E785B"/>
    <w:rsid w:val="00A011F0"/>
    <w:rsid w:val="00A15D8A"/>
    <w:rsid w:val="00A17563"/>
    <w:rsid w:val="00A227F0"/>
    <w:rsid w:val="00A2796A"/>
    <w:rsid w:val="00A45107"/>
    <w:rsid w:val="00A4690B"/>
    <w:rsid w:val="00A4723D"/>
    <w:rsid w:val="00A538CB"/>
    <w:rsid w:val="00A5638B"/>
    <w:rsid w:val="00A67363"/>
    <w:rsid w:val="00A75B1B"/>
    <w:rsid w:val="00A75EFC"/>
    <w:rsid w:val="00A83934"/>
    <w:rsid w:val="00A92E60"/>
    <w:rsid w:val="00A94C57"/>
    <w:rsid w:val="00A956B6"/>
    <w:rsid w:val="00AA1768"/>
    <w:rsid w:val="00AA2A85"/>
    <w:rsid w:val="00AA5865"/>
    <w:rsid w:val="00AA6662"/>
    <w:rsid w:val="00AB3F20"/>
    <w:rsid w:val="00AB5714"/>
    <w:rsid w:val="00AC59DC"/>
    <w:rsid w:val="00AC771B"/>
    <w:rsid w:val="00AC7DC5"/>
    <w:rsid w:val="00AD2DB2"/>
    <w:rsid w:val="00AE5734"/>
    <w:rsid w:val="00AF0305"/>
    <w:rsid w:val="00AF766D"/>
    <w:rsid w:val="00B01163"/>
    <w:rsid w:val="00B06A0E"/>
    <w:rsid w:val="00B15018"/>
    <w:rsid w:val="00B1699F"/>
    <w:rsid w:val="00B2387B"/>
    <w:rsid w:val="00B31170"/>
    <w:rsid w:val="00B34DB6"/>
    <w:rsid w:val="00B438FF"/>
    <w:rsid w:val="00B457B3"/>
    <w:rsid w:val="00B46C43"/>
    <w:rsid w:val="00B57F9D"/>
    <w:rsid w:val="00B6404F"/>
    <w:rsid w:val="00B6411A"/>
    <w:rsid w:val="00B65AB1"/>
    <w:rsid w:val="00B669F1"/>
    <w:rsid w:val="00B71AE2"/>
    <w:rsid w:val="00B855D7"/>
    <w:rsid w:val="00B9161A"/>
    <w:rsid w:val="00BA6B67"/>
    <w:rsid w:val="00BB2984"/>
    <w:rsid w:val="00BC75D2"/>
    <w:rsid w:val="00BE22EA"/>
    <w:rsid w:val="00BF5F60"/>
    <w:rsid w:val="00C01E3F"/>
    <w:rsid w:val="00C12EED"/>
    <w:rsid w:val="00C14CE1"/>
    <w:rsid w:val="00C22469"/>
    <w:rsid w:val="00C33381"/>
    <w:rsid w:val="00C340DF"/>
    <w:rsid w:val="00C352CB"/>
    <w:rsid w:val="00C378D0"/>
    <w:rsid w:val="00C37CB7"/>
    <w:rsid w:val="00C43890"/>
    <w:rsid w:val="00C46CBB"/>
    <w:rsid w:val="00C53500"/>
    <w:rsid w:val="00C54E13"/>
    <w:rsid w:val="00C73373"/>
    <w:rsid w:val="00C85D84"/>
    <w:rsid w:val="00C90507"/>
    <w:rsid w:val="00CA1943"/>
    <w:rsid w:val="00CA31AB"/>
    <w:rsid w:val="00CB034E"/>
    <w:rsid w:val="00CB682D"/>
    <w:rsid w:val="00CC0092"/>
    <w:rsid w:val="00CC1A50"/>
    <w:rsid w:val="00CC3803"/>
    <w:rsid w:val="00CD04AC"/>
    <w:rsid w:val="00CE5AE6"/>
    <w:rsid w:val="00CE7FC0"/>
    <w:rsid w:val="00CF1345"/>
    <w:rsid w:val="00D1162A"/>
    <w:rsid w:val="00D150E1"/>
    <w:rsid w:val="00D23935"/>
    <w:rsid w:val="00D258AD"/>
    <w:rsid w:val="00D2751F"/>
    <w:rsid w:val="00D50E8E"/>
    <w:rsid w:val="00D54993"/>
    <w:rsid w:val="00D61267"/>
    <w:rsid w:val="00D63017"/>
    <w:rsid w:val="00D807E8"/>
    <w:rsid w:val="00D8311A"/>
    <w:rsid w:val="00D93BDD"/>
    <w:rsid w:val="00DA2441"/>
    <w:rsid w:val="00DC1240"/>
    <w:rsid w:val="00DC5A0A"/>
    <w:rsid w:val="00DD0512"/>
    <w:rsid w:val="00DD2CEE"/>
    <w:rsid w:val="00DD3534"/>
    <w:rsid w:val="00DE097F"/>
    <w:rsid w:val="00DE17EB"/>
    <w:rsid w:val="00DE41E6"/>
    <w:rsid w:val="00DE6A7C"/>
    <w:rsid w:val="00DF22A0"/>
    <w:rsid w:val="00E01A47"/>
    <w:rsid w:val="00E02755"/>
    <w:rsid w:val="00E04969"/>
    <w:rsid w:val="00E1524F"/>
    <w:rsid w:val="00E21370"/>
    <w:rsid w:val="00E215A7"/>
    <w:rsid w:val="00E517E9"/>
    <w:rsid w:val="00E525FC"/>
    <w:rsid w:val="00E55B02"/>
    <w:rsid w:val="00E608EA"/>
    <w:rsid w:val="00E644B4"/>
    <w:rsid w:val="00E77F72"/>
    <w:rsid w:val="00E83F12"/>
    <w:rsid w:val="00E91DDD"/>
    <w:rsid w:val="00E94004"/>
    <w:rsid w:val="00E962E3"/>
    <w:rsid w:val="00EC28C8"/>
    <w:rsid w:val="00EC4889"/>
    <w:rsid w:val="00ED2478"/>
    <w:rsid w:val="00ED2B7C"/>
    <w:rsid w:val="00ED44DC"/>
    <w:rsid w:val="00ED6317"/>
    <w:rsid w:val="00EE07C3"/>
    <w:rsid w:val="00EE5083"/>
    <w:rsid w:val="00EF3B7A"/>
    <w:rsid w:val="00EF4136"/>
    <w:rsid w:val="00F01132"/>
    <w:rsid w:val="00F1186C"/>
    <w:rsid w:val="00F20D39"/>
    <w:rsid w:val="00F24B41"/>
    <w:rsid w:val="00F3372B"/>
    <w:rsid w:val="00F33C53"/>
    <w:rsid w:val="00F412C0"/>
    <w:rsid w:val="00F523E1"/>
    <w:rsid w:val="00F635D4"/>
    <w:rsid w:val="00F66D83"/>
    <w:rsid w:val="00F71E5F"/>
    <w:rsid w:val="00F72D89"/>
    <w:rsid w:val="00F75C51"/>
    <w:rsid w:val="00F862AE"/>
    <w:rsid w:val="00F935C2"/>
    <w:rsid w:val="00F9441A"/>
    <w:rsid w:val="00F9448F"/>
    <w:rsid w:val="00F97DE2"/>
    <w:rsid w:val="00FA3156"/>
    <w:rsid w:val="00FB0DE4"/>
    <w:rsid w:val="00FB3B4A"/>
    <w:rsid w:val="00FC710D"/>
    <w:rsid w:val="00FD795F"/>
    <w:rsid w:val="00FD79CA"/>
    <w:rsid w:val="00FE01D9"/>
    <w:rsid w:val="00FE42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758263"/>
  <w15:docId w15:val="{47401391-EB48-440D-949E-03B691B4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A4690B"/>
    <w:pPr>
      <w:keepNext/>
      <w:tabs>
        <w:tab w:val="center" w:pos="3816"/>
      </w:tabs>
      <w:suppressAutoHyphens/>
      <w:outlineLvl w:val="2"/>
    </w:pPr>
    <w:rPr>
      <w:rFonts w:ascii="Arial" w:eastAsia="Times New Roman" w:hAnsi="Arial" w:cs="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7F0"/>
    <w:pPr>
      <w:ind w:left="720"/>
      <w:contextualSpacing/>
    </w:pPr>
  </w:style>
  <w:style w:type="character" w:styleId="CommentReference">
    <w:name w:val="annotation reference"/>
    <w:basedOn w:val="DefaultParagraphFont"/>
    <w:uiPriority w:val="99"/>
    <w:semiHidden/>
    <w:unhideWhenUsed/>
    <w:rsid w:val="004F66B1"/>
    <w:rPr>
      <w:sz w:val="16"/>
      <w:szCs w:val="16"/>
    </w:rPr>
  </w:style>
  <w:style w:type="paragraph" w:styleId="CommentText">
    <w:name w:val="annotation text"/>
    <w:basedOn w:val="Normal"/>
    <w:link w:val="CommentTextChar"/>
    <w:uiPriority w:val="99"/>
    <w:semiHidden/>
    <w:unhideWhenUsed/>
    <w:rsid w:val="004F66B1"/>
    <w:rPr>
      <w:sz w:val="20"/>
      <w:szCs w:val="20"/>
    </w:rPr>
  </w:style>
  <w:style w:type="character" w:customStyle="1" w:styleId="CommentTextChar">
    <w:name w:val="Comment Text Char"/>
    <w:basedOn w:val="DefaultParagraphFont"/>
    <w:link w:val="CommentText"/>
    <w:uiPriority w:val="99"/>
    <w:semiHidden/>
    <w:rsid w:val="004F66B1"/>
    <w:rPr>
      <w:sz w:val="20"/>
      <w:szCs w:val="20"/>
    </w:rPr>
  </w:style>
  <w:style w:type="paragraph" w:styleId="CommentSubject">
    <w:name w:val="annotation subject"/>
    <w:basedOn w:val="CommentText"/>
    <w:next w:val="CommentText"/>
    <w:link w:val="CommentSubjectChar"/>
    <w:uiPriority w:val="99"/>
    <w:semiHidden/>
    <w:unhideWhenUsed/>
    <w:rsid w:val="004F66B1"/>
    <w:rPr>
      <w:b/>
      <w:bCs/>
    </w:rPr>
  </w:style>
  <w:style w:type="character" w:customStyle="1" w:styleId="CommentSubjectChar">
    <w:name w:val="Comment Subject Char"/>
    <w:basedOn w:val="CommentTextChar"/>
    <w:link w:val="CommentSubject"/>
    <w:uiPriority w:val="99"/>
    <w:semiHidden/>
    <w:rsid w:val="004F66B1"/>
    <w:rPr>
      <w:b/>
      <w:bCs/>
      <w:sz w:val="20"/>
      <w:szCs w:val="20"/>
    </w:rPr>
  </w:style>
  <w:style w:type="table" w:styleId="TableGrid">
    <w:name w:val="Table Grid"/>
    <w:basedOn w:val="TableNormal"/>
    <w:uiPriority w:val="59"/>
    <w:rsid w:val="0015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2A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AB4"/>
    <w:rPr>
      <w:rFonts w:ascii="Segoe UI" w:hAnsi="Segoe UI" w:cs="Segoe UI"/>
      <w:sz w:val="18"/>
      <w:szCs w:val="18"/>
    </w:rPr>
  </w:style>
  <w:style w:type="character" w:styleId="Hyperlink">
    <w:name w:val="Hyperlink"/>
    <w:basedOn w:val="DefaultParagraphFont"/>
    <w:uiPriority w:val="99"/>
    <w:unhideWhenUsed/>
    <w:rsid w:val="00CD04AC"/>
    <w:rPr>
      <w:color w:val="0563C1" w:themeColor="hyperlink"/>
      <w:u w:val="single"/>
    </w:rPr>
  </w:style>
  <w:style w:type="paragraph" w:styleId="Header">
    <w:name w:val="header"/>
    <w:basedOn w:val="Normal"/>
    <w:link w:val="HeaderChar"/>
    <w:uiPriority w:val="99"/>
    <w:unhideWhenUsed/>
    <w:rsid w:val="00AA1768"/>
    <w:pPr>
      <w:tabs>
        <w:tab w:val="center" w:pos="4680"/>
        <w:tab w:val="right" w:pos="9360"/>
      </w:tabs>
    </w:pPr>
  </w:style>
  <w:style w:type="character" w:customStyle="1" w:styleId="HeaderChar">
    <w:name w:val="Header Char"/>
    <w:basedOn w:val="DefaultParagraphFont"/>
    <w:link w:val="Header"/>
    <w:uiPriority w:val="99"/>
    <w:rsid w:val="00AA1768"/>
  </w:style>
  <w:style w:type="paragraph" w:styleId="Footer">
    <w:name w:val="footer"/>
    <w:basedOn w:val="Normal"/>
    <w:link w:val="FooterChar"/>
    <w:uiPriority w:val="99"/>
    <w:unhideWhenUsed/>
    <w:rsid w:val="00AA1768"/>
    <w:pPr>
      <w:tabs>
        <w:tab w:val="center" w:pos="4680"/>
        <w:tab w:val="right" w:pos="9360"/>
      </w:tabs>
    </w:pPr>
  </w:style>
  <w:style w:type="character" w:customStyle="1" w:styleId="FooterChar">
    <w:name w:val="Footer Char"/>
    <w:basedOn w:val="DefaultParagraphFont"/>
    <w:link w:val="Footer"/>
    <w:uiPriority w:val="99"/>
    <w:rsid w:val="00AA1768"/>
  </w:style>
  <w:style w:type="paragraph" w:customStyle="1" w:styleId="Level3">
    <w:name w:val="Level 3"/>
    <w:basedOn w:val="Normal"/>
    <w:uiPriority w:val="99"/>
    <w:rsid w:val="001C68CA"/>
    <w:pPr>
      <w:widowControl w:val="0"/>
      <w:numPr>
        <w:ilvl w:val="2"/>
        <w:numId w:val="30"/>
      </w:numPr>
      <w:autoSpaceDE w:val="0"/>
      <w:autoSpaceDN w:val="0"/>
      <w:adjustRightInd w:val="0"/>
      <w:ind w:left="2160" w:hanging="720"/>
      <w:outlineLvl w:val="2"/>
    </w:pPr>
    <w:rPr>
      <w:rFonts w:ascii="Times New Roman" w:eastAsiaTheme="minorEastAsia" w:hAnsi="Times New Roman" w:cs="Times New Roman"/>
      <w:sz w:val="24"/>
      <w:szCs w:val="24"/>
      <w:lang w:eastAsia="fr-CA"/>
    </w:rPr>
  </w:style>
  <w:style w:type="paragraph" w:customStyle="1" w:styleId="Level1">
    <w:name w:val="Level 1"/>
    <w:basedOn w:val="Normal"/>
    <w:uiPriority w:val="99"/>
    <w:rsid w:val="001C68CA"/>
    <w:pPr>
      <w:widowControl w:val="0"/>
      <w:numPr>
        <w:numId w:val="30"/>
      </w:numPr>
      <w:autoSpaceDE w:val="0"/>
      <w:autoSpaceDN w:val="0"/>
      <w:adjustRightInd w:val="0"/>
      <w:ind w:left="2160" w:hanging="720"/>
      <w:outlineLvl w:val="0"/>
    </w:pPr>
    <w:rPr>
      <w:rFonts w:ascii="Times New Roman" w:eastAsiaTheme="minorEastAsia" w:hAnsi="Times New Roman" w:cs="Times New Roman"/>
      <w:sz w:val="24"/>
      <w:szCs w:val="24"/>
      <w:lang w:eastAsia="fr-CA"/>
    </w:rPr>
  </w:style>
  <w:style w:type="paragraph" w:styleId="HTMLPreformatted">
    <w:name w:val="HTML Preformatted"/>
    <w:basedOn w:val="Normal"/>
    <w:link w:val="HTMLPreformattedChar"/>
    <w:uiPriority w:val="99"/>
    <w:semiHidden/>
    <w:unhideWhenUsed/>
    <w:rsid w:val="00473DC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73DC8"/>
    <w:rPr>
      <w:rFonts w:ascii="Consolas" w:hAnsi="Consolas"/>
      <w:sz w:val="20"/>
      <w:szCs w:val="20"/>
    </w:rPr>
  </w:style>
  <w:style w:type="character" w:customStyle="1" w:styleId="Heading3Char">
    <w:name w:val="Heading 3 Char"/>
    <w:basedOn w:val="DefaultParagraphFont"/>
    <w:link w:val="Heading3"/>
    <w:rsid w:val="00A4690B"/>
    <w:rPr>
      <w:rFonts w:ascii="Arial" w:eastAsia="Times New Roman" w:hAnsi="Arial" w:cs="Times New Roman"/>
      <w:b/>
      <w:sz w:val="24"/>
      <w:szCs w:val="20"/>
      <w:lang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94301">
      <w:bodyDiv w:val="1"/>
      <w:marLeft w:val="0"/>
      <w:marRight w:val="0"/>
      <w:marTop w:val="0"/>
      <w:marBottom w:val="0"/>
      <w:divBdr>
        <w:top w:val="none" w:sz="0" w:space="0" w:color="auto"/>
        <w:left w:val="none" w:sz="0" w:space="0" w:color="auto"/>
        <w:bottom w:val="none" w:sz="0" w:space="0" w:color="auto"/>
        <w:right w:val="none" w:sz="0" w:space="0" w:color="auto"/>
      </w:divBdr>
    </w:div>
    <w:div w:id="986323038">
      <w:bodyDiv w:val="1"/>
      <w:marLeft w:val="0"/>
      <w:marRight w:val="0"/>
      <w:marTop w:val="0"/>
      <w:marBottom w:val="0"/>
      <w:divBdr>
        <w:top w:val="none" w:sz="0" w:space="0" w:color="auto"/>
        <w:left w:val="none" w:sz="0" w:space="0" w:color="auto"/>
        <w:bottom w:val="none" w:sz="0" w:space="0" w:color="auto"/>
        <w:right w:val="none" w:sz="0" w:space="0" w:color="auto"/>
      </w:divBdr>
    </w:div>
    <w:div w:id="1145777351">
      <w:bodyDiv w:val="1"/>
      <w:marLeft w:val="0"/>
      <w:marRight w:val="0"/>
      <w:marTop w:val="0"/>
      <w:marBottom w:val="0"/>
      <w:divBdr>
        <w:top w:val="none" w:sz="0" w:space="0" w:color="auto"/>
        <w:left w:val="none" w:sz="0" w:space="0" w:color="auto"/>
        <w:bottom w:val="none" w:sz="0" w:space="0" w:color="auto"/>
        <w:right w:val="none" w:sz="0" w:space="0" w:color="auto"/>
      </w:divBdr>
    </w:div>
    <w:div w:id="1408654521">
      <w:bodyDiv w:val="1"/>
      <w:marLeft w:val="0"/>
      <w:marRight w:val="0"/>
      <w:marTop w:val="0"/>
      <w:marBottom w:val="0"/>
      <w:divBdr>
        <w:top w:val="none" w:sz="0" w:space="0" w:color="auto"/>
        <w:left w:val="none" w:sz="0" w:space="0" w:color="auto"/>
        <w:bottom w:val="none" w:sz="0" w:space="0" w:color="auto"/>
        <w:right w:val="none" w:sz="0" w:space="0" w:color="auto"/>
      </w:divBdr>
    </w:div>
    <w:div w:id="1514877144">
      <w:bodyDiv w:val="1"/>
      <w:marLeft w:val="0"/>
      <w:marRight w:val="0"/>
      <w:marTop w:val="0"/>
      <w:marBottom w:val="0"/>
      <w:divBdr>
        <w:top w:val="none" w:sz="0" w:space="0" w:color="auto"/>
        <w:left w:val="none" w:sz="0" w:space="0" w:color="auto"/>
        <w:bottom w:val="none" w:sz="0" w:space="0" w:color="auto"/>
        <w:right w:val="none" w:sz="0" w:space="0" w:color="auto"/>
      </w:divBdr>
    </w:div>
    <w:div w:id="1558514427">
      <w:bodyDiv w:val="1"/>
      <w:marLeft w:val="0"/>
      <w:marRight w:val="0"/>
      <w:marTop w:val="0"/>
      <w:marBottom w:val="0"/>
      <w:divBdr>
        <w:top w:val="none" w:sz="0" w:space="0" w:color="auto"/>
        <w:left w:val="none" w:sz="0" w:space="0" w:color="auto"/>
        <w:bottom w:val="none" w:sz="0" w:space="0" w:color="auto"/>
        <w:right w:val="none" w:sz="0" w:space="0" w:color="auto"/>
      </w:divBdr>
    </w:div>
    <w:div w:id="1617830523">
      <w:bodyDiv w:val="1"/>
      <w:marLeft w:val="0"/>
      <w:marRight w:val="0"/>
      <w:marTop w:val="0"/>
      <w:marBottom w:val="0"/>
      <w:divBdr>
        <w:top w:val="none" w:sz="0" w:space="0" w:color="auto"/>
        <w:left w:val="none" w:sz="0" w:space="0" w:color="auto"/>
        <w:bottom w:val="none" w:sz="0" w:space="0" w:color="auto"/>
        <w:right w:val="none" w:sz="0" w:space="0" w:color="auto"/>
      </w:divBdr>
    </w:div>
    <w:div w:id="1657221543">
      <w:bodyDiv w:val="1"/>
      <w:marLeft w:val="0"/>
      <w:marRight w:val="0"/>
      <w:marTop w:val="0"/>
      <w:marBottom w:val="0"/>
      <w:divBdr>
        <w:top w:val="none" w:sz="0" w:space="0" w:color="auto"/>
        <w:left w:val="none" w:sz="0" w:space="0" w:color="auto"/>
        <w:bottom w:val="none" w:sz="0" w:space="0" w:color="auto"/>
        <w:right w:val="none" w:sz="0" w:space="0" w:color="auto"/>
      </w:divBdr>
    </w:div>
    <w:div w:id="1701125181">
      <w:bodyDiv w:val="1"/>
      <w:marLeft w:val="0"/>
      <w:marRight w:val="0"/>
      <w:marTop w:val="0"/>
      <w:marBottom w:val="0"/>
      <w:divBdr>
        <w:top w:val="none" w:sz="0" w:space="0" w:color="auto"/>
        <w:left w:val="none" w:sz="0" w:space="0" w:color="auto"/>
        <w:bottom w:val="none" w:sz="0" w:space="0" w:color="auto"/>
        <w:right w:val="none" w:sz="0" w:space="0" w:color="auto"/>
      </w:divBdr>
    </w:div>
    <w:div w:id="1723170330">
      <w:bodyDiv w:val="1"/>
      <w:marLeft w:val="0"/>
      <w:marRight w:val="0"/>
      <w:marTop w:val="0"/>
      <w:marBottom w:val="0"/>
      <w:divBdr>
        <w:top w:val="none" w:sz="0" w:space="0" w:color="auto"/>
        <w:left w:val="none" w:sz="0" w:space="0" w:color="auto"/>
        <w:bottom w:val="none" w:sz="0" w:space="0" w:color="auto"/>
        <w:right w:val="none" w:sz="0" w:space="0" w:color="auto"/>
      </w:divBdr>
    </w:div>
    <w:div w:id="1816993807">
      <w:bodyDiv w:val="1"/>
      <w:marLeft w:val="0"/>
      <w:marRight w:val="0"/>
      <w:marTop w:val="0"/>
      <w:marBottom w:val="0"/>
      <w:divBdr>
        <w:top w:val="none" w:sz="0" w:space="0" w:color="auto"/>
        <w:left w:val="none" w:sz="0" w:space="0" w:color="auto"/>
        <w:bottom w:val="none" w:sz="0" w:space="0" w:color="auto"/>
        <w:right w:val="none" w:sz="0" w:space="0" w:color="auto"/>
      </w:divBdr>
    </w:div>
    <w:div w:id="1964460213">
      <w:bodyDiv w:val="1"/>
      <w:marLeft w:val="0"/>
      <w:marRight w:val="0"/>
      <w:marTop w:val="0"/>
      <w:marBottom w:val="0"/>
      <w:divBdr>
        <w:top w:val="none" w:sz="0" w:space="0" w:color="auto"/>
        <w:left w:val="none" w:sz="0" w:space="0" w:color="auto"/>
        <w:bottom w:val="none" w:sz="0" w:space="0" w:color="auto"/>
        <w:right w:val="none" w:sz="0" w:space="0" w:color="auto"/>
      </w:divBdr>
    </w:div>
    <w:div w:id="198832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86E43-9C99-43A3-B976-787E7D379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Tessier</dc:creator>
  <cp:keywords/>
  <dc:description/>
  <cp:lastModifiedBy>Simon Tessier</cp:lastModifiedBy>
  <cp:revision>2</cp:revision>
  <cp:lastPrinted>2025-02-05T15:02:00Z</cp:lastPrinted>
  <dcterms:created xsi:type="dcterms:W3CDTF">2025-02-05T16:59:00Z</dcterms:created>
  <dcterms:modified xsi:type="dcterms:W3CDTF">2025-02-05T16:59:00Z</dcterms:modified>
</cp:coreProperties>
</file>