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69D1F825" w:rsidR="00177267" w:rsidRPr="000A1875" w:rsidRDefault="000A1875" w:rsidP="00F76F6A">
      <w:pPr>
        <w:ind w:left="1440"/>
        <w:jc w:val="both"/>
        <w:rPr>
          <w:lang w:val="en-CA"/>
        </w:rPr>
      </w:pPr>
      <w:r>
        <w:rPr>
          <w:lang w:val="en-CA"/>
        </w:rPr>
        <w:t xml:space="preserve">Regular meeting of the Chichester Municipal Council held January </w:t>
      </w:r>
      <w:r w:rsidR="0049097A">
        <w:rPr>
          <w:lang w:val="en-CA"/>
        </w:rPr>
        <w:t>15</w:t>
      </w:r>
      <w:r w:rsidRPr="000A1875">
        <w:rPr>
          <w:vertAlign w:val="superscript"/>
          <w:lang w:val="en-CA"/>
        </w:rPr>
        <w:t>th</w:t>
      </w:r>
      <w:r>
        <w:rPr>
          <w:lang w:val="en-CA"/>
        </w:rPr>
        <w:t xml:space="preserve">, </w:t>
      </w:r>
      <w:proofErr w:type="gramStart"/>
      <w:r>
        <w:rPr>
          <w:lang w:val="en-CA"/>
        </w:rPr>
        <w:t>202</w:t>
      </w:r>
      <w:r w:rsidR="0049097A">
        <w:rPr>
          <w:lang w:val="en-CA"/>
        </w:rPr>
        <w:t>4</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59719EBA"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ors Neil Maloney, Corey Bissonnette, Louis Schryer, Dustin Denault and Jacques Fleury.</w:t>
      </w:r>
    </w:p>
    <w:p w14:paraId="1978F0EB" w14:textId="77777777" w:rsidR="00177267" w:rsidRPr="000A1875" w:rsidRDefault="00177267" w:rsidP="00F76F6A">
      <w:pPr>
        <w:ind w:left="1440"/>
        <w:jc w:val="both"/>
        <w:rPr>
          <w:lang w:val="en-CA"/>
        </w:rPr>
      </w:pPr>
    </w:p>
    <w:p w14:paraId="61A6C7BE" w14:textId="06C21C93" w:rsidR="00177267" w:rsidRPr="000A1875" w:rsidRDefault="00177267" w:rsidP="00177267">
      <w:pPr>
        <w:ind w:left="1440"/>
        <w:rPr>
          <w:lang w:val="en-CA"/>
        </w:rPr>
      </w:pPr>
      <w:r w:rsidRPr="000A1875">
        <w:rPr>
          <w:lang w:val="en-CA"/>
        </w:rPr>
        <w:t>Counci</w:t>
      </w:r>
      <w:r w:rsidR="00F76F6A">
        <w:rPr>
          <w:lang w:val="en-CA"/>
        </w:rPr>
        <w:t>l</w:t>
      </w:r>
      <w:r w:rsidRPr="000A1875">
        <w:rPr>
          <w:lang w:val="en-CA"/>
        </w:rPr>
        <w:t>lor Chrissy Ann Payne is absent.</w:t>
      </w:r>
    </w:p>
    <w:p w14:paraId="5649BE61" w14:textId="77777777" w:rsidR="00177267" w:rsidRPr="000A1875" w:rsidRDefault="00177267" w:rsidP="00177267">
      <w:pPr>
        <w:ind w:left="1440"/>
        <w:rPr>
          <w:lang w:val="en-CA"/>
        </w:rPr>
      </w:pPr>
    </w:p>
    <w:p w14:paraId="305686F1" w14:textId="1267E465" w:rsidR="00177267" w:rsidRPr="000A1875"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Pr="000A1875" w:rsidRDefault="00177267" w:rsidP="00177267">
      <w:pPr>
        <w:ind w:left="720" w:firstLine="720"/>
        <w:rPr>
          <w:lang w:val="en-CA"/>
        </w:rPr>
      </w:pPr>
      <w:r w:rsidRPr="000A1875">
        <w:rPr>
          <w:lang w:val="en-CA"/>
        </w:rPr>
        <w:t>Mayor Gagnon welcomes everyone and declares the meeting open.</w:t>
      </w: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279E6EAF" w:rsidR="00252634" w:rsidRPr="000A1875" w:rsidRDefault="00DD5464" w:rsidP="0073732F">
      <w:pPr>
        <w:tabs>
          <w:tab w:val="left" w:pos="-1440"/>
        </w:tabs>
        <w:rPr>
          <w:b/>
          <w:bCs/>
          <w:i/>
          <w:iCs/>
          <w:u w:val="single"/>
          <w:lang w:val="en-CA"/>
        </w:rPr>
      </w:pPr>
      <w:r w:rsidRPr="000A1875">
        <w:rPr>
          <w:bCs/>
          <w:lang w:val="en-CA"/>
        </w:rPr>
        <w:t>001-2</w:t>
      </w:r>
      <w:r w:rsidR="0049097A">
        <w:rPr>
          <w:bCs/>
          <w:lang w:val="en-CA"/>
        </w:rPr>
        <w:t>4</w:t>
      </w:r>
      <w:r w:rsidRPr="000A1875">
        <w:rPr>
          <w:bCs/>
          <w:lang w:val="en-CA"/>
        </w:rPr>
        <w:t xml:space="preserve">/01 </w:t>
      </w:r>
      <w:r w:rsidR="001E2B28" w:rsidRPr="000A1875">
        <w:rPr>
          <w:lang w:val="en-CA"/>
        </w:rPr>
        <w:tab/>
      </w:r>
      <w:r w:rsidR="00177267" w:rsidRPr="000A1875">
        <w:rPr>
          <w:lang w:val="en-CA"/>
        </w:rPr>
        <w:t xml:space="preserve">Moved by </w:t>
      </w:r>
      <w:r w:rsidR="0049097A">
        <w:rPr>
          <w:lang w:val="en-CA"/>
        </w:rPr>
        <w:t>Louis Schryer</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Pr="000A1875" w:rsidRDefault="00235A64"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4E75BC4B" w:rsidR="00E71CD0" w:rsidRPr="000A1875" w:rsidRDefault="00DD5464" w:rsidP="00BA00F6">
      <w:pPr>
        <w:ind w:left="1440" w:hanging="1440"/>
        <w:jc w:val="both"/>
        <w:rPr>
          <w:lang w:val="en-CA"/>
        </w:rPr>
      </w:pPr>
      <w:r w:rsidRPr="000A1875">
        <w:rPr>
          <w:lang w:val="en-CA"/>
        </w:rPr>
        <w:t>002-2</w:t>
      </w:r>
      <w:r w:rsidR="0049097A">
        <w:rPr>
          <w:lang w:val="en-CA"/>
        </w:rPr>
        <w:t>4</w:t>
      </w:r>
      <w:r w:rsidRPr="000A1875">
        <w:rPr>
          <w:lang w:val="en-CA"/>
        </w:rPr>
        <w:t xml:space="preserve">/01 </w:t>
      </w:r>
      <w:r w:rsidR="001E2B28" w:rsidRPr="000A1875">
        <w:rPr>
          <w:lang w:val="en-CA"/>
        </w:rPr>
        <w:tab/>
      </w:r>
      <w:r w:rsidR="00177267" w:rsidRPr="000A1875">
        <w:rPr>
          <w:lang w:val="en-CA"/>
        </w:rPr>
        <w:t xml:space="preserve">Moved by </w:t>
      </w:r>
      <w:r w:rsidR="0049097A">
        <w:rPr>
          <w:lang w:val="en-CA"/>
        </w:rPr>
        <w:t>Louis Schryer</w:t>
      </w:r>
      <w:r w:rsidR="00177267" w:rsidRPr="000A1875">
        <w:rPr>
          <w:lang w:val="en-CA"/>
        </w:rPr>
        <w:t xml:space="preserve"> that the minutes of the regular meeting of December </w:t>
      </w:r>
      <w:r w:rsidR="0049097A">
        <w:rPr>
          <w:lang w:val="en-CA"/>
        </w:rPr>
        <w:t>4</w:t>
      </w:r>
      <w:r w:rsidR="0049097A" w:rsidRPr="0049097A">
        <w:rPr>
          <w:vertAlign w:val="superscript"/>
          <w:lang w:val="en-CA"/>
        </w:rPr>
        <w:t>th</w:t>
      </w:r>
      <w:r w:rsidR="00177267" w:rsidRPr="000A1875">
        <w:rPr>
          <w:lang w:val="en-CA"/>
        </w:rPr>
        <w:t xml:space="preserve">, </w:t>
      </w:r>
      <w:proofErr w:type="gramStart"/>
      <w:r w:rsidR="00177267" w:rsidRPr="000A1875">
        <w:rPr>
          <w:lang w:val="en-CA"/>
        </w:rPr>
        <w:t>202</w:t>
      </w:r>
      <w:r w:rsidR="0049097A">
        <w:rPr>
          <w:lang w:val="en-CA"/>
        </w:rPr>
        <w:t>3</w:t>
      </w:r>
      <w:proofErr w:type="gramEnd"/>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500C546C" w14:textId="4AF5F9D1" w:rsidR="00DD5464" w:rsidRPr="000A1875" w:rsidRDefault="00DD5464" w:rsidP="00DD5464">
      <w:pPr>
        <w:ind w:left="1440" w:hanging="1440"/>
        <w:jc w:val="both"/>
        <w:rPr>
          <w:lang w:val="en-CA"/>
        </w:rPr>
      </w:pPr>
      <w:r w:rsidRPr="000A1875">
        <w:rPr>
          <w:lang w:val="en-CA"/>
        </w:rPr>
        <w:t>003-2</w:t>
      </w:r>
      <w:r w:rsidR="0049097A">
        <w:rPr>
          <w:lang w:val="en-CA"/>
        </w:rPr>
        <w:t>4</w:t>
      </w:r>
      <w:r w:rsidRPr="000A1875">
        <w:rPr>
          <w:lang w:val="en-CA"/>
        </w:rPr>
        <w:t xml:space="preserve">/01 </w:t>
      </w:r>
      <w:r w:rsidRPr="000A1875">
        <w:rPr>
          <w:lang w:val="en-CA"/>
        </w:rPr>
        <w:tab/>
      </w:r>
      <w:r w:rsidR="00177267" w:rsidRPr="000A1875">
        <w:rPr>
          <w:lang w:val="en-CA"/>
        </w:rPr>
        <w:t>Moved by Louis Schryer that the minutes of the special meeting to adopt the 202</w:t>
      </w:r>
      <w:r w:rsidR="0049097A">
        <w:rPr>
          <w:lang w:val="en-CA"/>
        </w:rPr>
        <w:t>4</w:t>
      </w:r>
      <w:r w:rsidR="00177267" w:rsidRPr="000A1875">
        <w:rPr>
          <w:lang w:val="en-CA"/>
        </w:rPr>
        <w:t xml:space="preserve"> budget of December 1</w:t>
      </w:r>
      <w:r w:rsidR="0049097A">
        <w:rPr>
          <w:lang w:val="en-CA"/>
        </w:rPr>
        <w:t>1</w:t>
      </w:r>
      <w:r w:rsidR="0049097A" w:rsidRPr="0049097A">
        <w:rPr>
          <w:vertAlign w:val="superscript"/>
          <w:lang w:val="en-CA"/>
        </w:rPr>
        <w:t>th</w:t>
      </w:r>
      <w:r w:rsidR="00177267" w:rsidRPr="000A1875">
        <w:rPr>
          <w:lang w:val="en-CA"/>
        </w:rPr>
        <w:t xml:space="preserve">, </w:t>
      </w:r>
      <w:proofErr w:type="gramStart"/>
      <w:r w:rsidR="00177267" w:rsidRPr="000A1875">
        <w:rPr>
          <w:lang w:val="en-CA"/>
        </w:rPr>
        <w:t>202</w:t>
      </w:r>
      <w:r w:rsidR="0049097A">
        <w:rPr>
          <w:lang w:val="en-CA"/>
        </w:rPr>
        <w:t>3</w:t>
      </w:r>
      <w:proofErr w:type="gramEnd"/>
      <w:r w:rsidR="00177267" w:rsidRPr="000A1875">
        <w:rPr>
          <w:lang w:val="en-CA"/>
        </w:rPr>
        <w:t xml:space="preserve"> be adopted.</w:t>
      </w:r>
    </w:p>
    <w:p w14:paraId="040F9E3C" w14:textId="0814867A" w:rsidR="00DD5464" w:rsidRDefault="00DD5464" w:rsidP="00DD5464">
      <w:pPr>
        <w:ind w:left="3600" w:firstLine="720"/>
        <w:rPr>
          <w:lang w:val="en-GB"/>
        </w:rPr>
      </w:pPr>
      <w:r>
        <w:rPr>
          <w:lang w:val="en-GB"/>
        </w:rPr>
        <w:t>Adopted</w:t>
      </w:r>
    </w:p>
    <w:p w14:paraId="249FC741" w14:textId="20ABE141" w:rsidR="00BA00F6" w:rsidRDefault="00BA00F6" w:rsidP="00BA00F6">
      <w:pPr>
        <w:rPr>
          <w:lang w:val="en-GB"/>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Pr="003D7A86" w:rsidRDefault="00980E62" w:rsidP="00DD5464">
      <w:pPr>
        <w:ind w:right="27"/>
      </w:pPr>
      <w:r>
        <w:rPr>
          <w:sz w:val="18"/>
          <w:szCs w:val="18"/>
        </w:rPr>
        <w:tab/>
      </w:r>
      <w:r w:rsidR="00234852">
        <w:t xml:space="preserve"> </w:t>
      </w:r>
      <w:r w:rsidR="00234852">
        <w:tab/>
      </w:r>
      <w:r w:rsidR="00DD5464">
        <w:t>None.</w:t>
      </w:r>
    </w:p>
    <w:p w14:paraId="5D65440C" w14:textId="77777777" w:rsidR="00D5781D" w:rsidRDefault="00D5781D" w:rsidP="0073732F">
      <w:pPr>
        <w:spacing w:after="120"/>
        <w:ind w:left="1440"/>
        <w:rPr>
          <w:b/>
          <w:bCs/>
        </w:rPr>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37146910" w:rsidR="00AD5613" w:rsidRDefault="00177267" w:rsidP="00271D1F">
      <w:pPr>
        <w:tabs>
          <w:tab w:val="left" w:pos="-1440"/>
        </w:tabs>
        <w:rPr>
          <w:lang w:val="en-CA"/>
        </w:rPr>
      </w:pPr>
      <w:r w:rsidRPr="000A1875">
        <w:rPr>
          <w:lang w:val="en-CA"/>
        </w:rPr>
        <w:tab/>
      </w:r>
      <w:r w:rsidRPr="000A1875">
        <w:rPr>
          <w:lang w:val="en-CA"/>
        </w:rPr>
        <w:tab/>
        <w:t xml:space="preserve">The </w:t>
      </w:r>
      <w:proofErr w:type="gramStart"/>
      <w:r w:rsidR="0049097A">
        <w:rPr>
          <w:lang w:val="en-CA"/>
        </w:rPr>
        <w:t>M</w:t>
      </w:r>
      <w:r w:rsidRPr="000A1875">
        <w:rPr>
          <w:lang w:val="en-CA"/>
        </w:rPr>
        <w:t>ayor</w:t>
      </w:r>
      <w:proofErr w:type="gramEnd"/>
      <w:r w:rsidRPr="000A1875">
        <w:rPr>
          <w:lang w:val="en-CA"/>
        </w:rPr>
        <w:t xml:space="preserve"> </w:t>
      </w:r>
      <w:r w:rsidR="0049097A">
        <w:rPr>
          <w:lang w:val="en-CA"/>
        </w:rPr>
        <w:t>has no report</w:t>
      </w:r>
      <w:r w:rsidRPr="000A1875">
        <w:rPr>
          <w:lang w:val="en-CA"/>
        </w:rPr>
        <w:t>.</w:t>
      </w:r>
    </w:p>
    <w:p w14:paraId="452B3E41" w14:textId="77777777" w:rsidR="0049097A" w:rsidRPr="000A1875" w:rsidRDefault="0049097A" w:rsidP="00271D1F">
      <w:pPr>
        <w:tabs>
          <w:tab w:val="left" w:pos="-1440"/>
        </w:tabs>
        <w:rPr>
          <w:b/>
          <w:bCs/>
          <w:lang w:val="en-CA"/>
        </w:rPr>
      </w:pPr>
    </w:p>
    <w:p w14:paraId="3B34515C" w14:textId="77777777" w:rsidR="00AD5613" w:rsidRPr="000A1875" w:rsidRDefault="00AD5613"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545B8791" w:rsidR="003C53CC" w:rsidRDefault="00177267" w:rsidP="003C53CC">
      <w:pPr>
        <w:ind w:left="1440"/>
        <w:rPr>
          <w:b/>
          <w:bCs/>
          <w:i/>
          <w:iCs/>
          <w:u w:val="single"/>
          <w:lang w:val="en-GB"/>
        </w:rPr>
      </w:pPr>
      <w:r w:rsidRPr="00177267">
        <w:rPr>
          <w:b/>
          <w:bCs/>
          <w:i/>
          <w:iCs/>
          <w:u w:val="single"/>
          <w:lang w:val="en-GB"/>
        </w:rPr>
        <w:t>Security public</w:t>
      </w:r>
    </w:p>
    <w:p w14:paraId="2235C559" w14:textId="77777777" w:rsidR="00177267" w:rsidRDefault="00177267" w:rsidP="003C53CC">
      <w:pPr>
        <w:ind w:left="1440"/>
        <w:rPr>
          <w:lang w:val="en-GB"/>
        </w:rPr>
      </w:pPr>
    </w:p>
    <w:p w14:paraId="1892EFB5" w14:textId="11C958F5" w:rsidR="00DD5464" w:rsidRPr="000A1875" w:rsidRDefault="00177267" w:rsidP="00177267">
      <w:pPr>
        <w:ind w:left="1440"/>
        <w:rPr>
          <w:lang w:val="en-CA"/>
        </w:rPr>
      </w:pPr>
      <w:proofErr w:type="spellStart"/>
      <w:r w:rsidRPr="000A1875">
        <w:rPr>
          <w:lang w:val="en-CA"/>
        </w:rPr>
        <w:t>Councilor</w:t>
      </w:r>
      <w:proofErr w:type="spellEnd"/>
      <w:r w:rsidRPr="000A1875">
        <w:rPr>
          <w:lang w:val="en-CA"/>
        </w:rPr>
        <w:t xml:space="preserve"> Fleury, </w:t>
      </w:r>
      <w:r w:rsidR="00F76F6A">
        <w:rPr>
          <w:lang w:val="en-CA"/>
        </w:rPr>
        <w:t>Chair</w:t>
      </w:r>
      <w:r w:rsidRPr="000A1875">
        <w:rPr>
          <w:lang w:val="en-CA"/>
        </w:rPr>
        <w:t xml:space="preserve"> of the public security committee, gives a verbal report.</w:t>
      </w:r>
    </w:p>
    <w:p w14:paraId="20A0EE9A" w14:textId="77777777" w:rsidR="00DD5464" w:rsidRDefault="00DD5464" w:rsidP="00DD5464">
      <w:pPr>
        <w:rPr>
          <w:lang w:val="en-CA"/>
        </w:rPr>
      </w:pPr>
    </w:p>
    <w:p w14:paraId="4C80E6A0" w14:textId="77777777" w:rsidR="00F76F6A" w:rsidRPr="000A1875" w:rsidRDefault="00F76F6A" w:rsidP="00DD5464">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3DC68940" w:rsidR="003304E5" w:rsidRPr="000A187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 xml:space="preserve">Mayor Gagnon, Chair of the </w:t>
      </w:r>
      <w:proofErr w:type="gramStart"/>
      <w:r w:rsidRPr="000A1875">
        <w:rPr>
          <w:rFonts w:ascii="Times New Roman" w:eastAsiaTheme="minorEastAsia" w:hAnsi="Times New Roman" w:cs="Times New Roman"/>
          <w:color w:val="auto"/>
          <w:lang w:val="en-CA" w:eastAsia="fr-CA"/>
        </w:rPr>
        <w:t>Roads</w:t>
      </w:r>
      <w:proofErr w:type="gramEnd"/>
      <w:r w:rsidRPr="000A1875">
        <w:rPr>
          <w:rFonts w:ascii="Times New Roman" w:eastAsiaTheme="minorEastAsia" w:hAnsi="Times New Roman" w:cs="Times New Roman"/>
          <w:color w:val="auto"/>
          <w:lang w:val="en-CA" w:eastAsia="fr-CA"/>
        </w:rPr>
        <w:t xml:space="preserve"> and Environment Committee, gives a verbal report.</w:t>
      </w:r>
    </w:p>
    <w:p w14:paraId="122C2038" w14:textId="77777777" w:rsidR="00177267" w:rsidRPr="000A1875" w:rsidRDefault="00177267" w:rsidP="00177267">
      <w:pPr>
        <w:pStyle w:val="Default"/>
        <w:ind w:left="1440"/>
        <w:jc w:val="both"/>
        <w:rPr>
          <w:rFonts w:ascii="Times New Roman" w:hAnsi="Times New Roman" w:cs="Times New Roman"/>
          <w:color w:val="auto"/>
          <w:lang w:val="en-CA"/>
        </w:rPr>
      </w:pPr>
    </w:p>
    <w:p w14:paraId="1602F0D0" w14:textId="77777777" w:rsidR="00DD5464" w:rsidRDefault="00DD5464" w:rsidP="002A4E0E">
      <w:pPr>
        <w:pStyle w:val="Default"/>
        <w:jc w:val="both"/>
        <w:rPr>
          <w:rFonts w:ascii="Times New Roman" w:hAnsi="Times New Roman" w:cs="Times New Roman"/>
          <w:color w:val="auto"/>
          <w:lang w:val="en-CA"/>
        </w:rPr>
      </w:pPr>
    </w:p>
    <w:p w14:paraId="42EFDD86" w14:textId="77777777" w:rsidR="00F76F6A" w:rsidRDefault="00F76F6A" w:rsidP="002A4E0E">
      <w:pPr>
        <w:pStyle w:val="Default"/>
        <w:jc w:val="both"/>
        <w:rPr>
          <w:rFonts w:ascii="Times New Roman" w:hAnsi="Times New Roman" w:cs="Times New Roman"/>
          <w:color w:val="auto"/>
          <w:lang w:val="en-CA"/>
        </w:rPr>
      </w:pPr>
    </w:p>
    <w:p w14:paraId="0F13A319" w14:textId="7E914303" w:rsidR="00DD5464" w:rsidRDefault="00DD5464" w:rsidP="00DD5464">
      <w:pPr>
        <w:rPr>
          <w:i/>
          <w:iCs/>
          <w:u w:val="single"/>
          <w:lang w:val="en-CA"/>
        </w:rPr>
      </w:pPr>
      <w:r w:rsidRPr="000A1875">
        <w:rPr>
          <w:lang w:val="en-CA"/>
        </w:rPr>
        <w:lastRenderedPageBreak/>
        <w:t>004-2</w:t>
      </w:r>
      <w:r w:rsidR="0049097A">
        <w:rPr>
          <w:lang w:val="en-CA"/>
        </w:rPr>
        <w:t>4</w:t>
      </w:r>
      <w:r w:rsidRPr="000A1875">
        <w:rPr>
          <w:lang w:val="en-CA"/>
        </w:rPr>
        <w:t xml:space="preserve">/01 </w:t>
      </w:r>
      <w:r w:rsidRPr="000A1875">
        <w:rPr>
          <w:lang w:val="en-CA"/>
        </w:rPr>
        <w:tab/>
      </w:r>
      <w:r w:rsidR="0049097A">
        <w:rPr>
          <w:i/>
          <w:iCs/>
          <w:u w:val="single"/>
          <w:lang w:val="en-CA"/>
        </w:rPr>
        <w:t>Support research project – Concordia university</w:t>
      </w:r>
    </w:p>
    <w:p w14:paraId="0E0B257A" w14:textId="5CA96C0C" w:rsidR="000A533B" w:rsidRPr="000A533B" w:rsidRDefault="000A533B" w:rsidP="000A533B">
      <w:pPr>
        <w:ind w:left="1440"/>
        <w:jc w:val="both"/>
        <w:rPr>
          <w:lang w:val="en-CA"/>
        </w:rPr>
      </w:pPr>
      <w:r>
        <w:rPr>
          <w:lang w:val="en-CA"/>
        </w:rPr>
        <w:t>Moved by Neil Maloney to support the flood history research project presented by Jeannine-Marie Saint-Jacques, from Concordia University, and to agree to provide in-kind support as discussed.</w:t>
      </w:r>
    </w:p>
    <w:p w14:paraId="53878798" w14:textId="266CE420" w:rsidR="00DD5464" w:rsidRDefault="00DD5464" w:rsidP="00DD5464">
      <w:pPr>
        <w:jc w:val="center"/>
        <w:rPr>
          <w:lang w:val="en-GB"/>
        </w:rPr>
      </w:pPr>
      <w:r>
        <w:rPr>
          <w:lang w:val="en-GB"/>
        </w:rPr>
        <w:t>Adopted</w:t>
      </w:r>
    </w:p>
    <w:p w14:paraId="7B1B853C" w14:textId="77777777" w:rsidR="00925620" w:rsidRPr="00925620" w:rsidRDefault="00925620" w:rsidP="00925620"/>
    <w:bookmarkEnd w:id="0"/>
    <w:p w14:paraId="404FE01A" w14:textId="6167F711"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05C5FA6A" w:rsidR="00177267" w:rsidRPr="000A1875" w:rsidRDefault="00177267" w:rsidP="00177267">
      <w:pPr>
        <w:ind w:left="1440"/>
        <w:jc w:val="both"/>
        <w:rPr>
          <w:lang w:val="en-CA"/>
        </w:rPr>
      </w:pPr>
      <w:proofErr w:type="spellStart"/>
      <w:r w:rsidRPr="000A1875">
        <w:rPr>
          <w:lang w:val="en-CA"/>
        </w:rPr>
        <w:t>Councilor</w:t>
      </w:r>
      <w:proofErr w:type="spellEnd"/>
      <w:r w:rsidRPr="000A1875">
        <w:rPr>
          <w:lang w:val="en-CA"/>
        </w:rPr>
        <w:t xml:space="preserve"> Maloney, Chair of the Planning and Development Committee, gives a verbal report.</w:t>
      </w:r>
    </w:p>
    <w:p w14:paraId="74A696A2" w14:textId="77777777" w:rsidR="00177267" w:rsidRPr="000A1875" w:rsidRDefault="00177267" w:rsidP="00177267">
      <w:pPr>
        <w:jc w:val="both"/>
        <w:rPr>
          <w:lang w:val="en-CA"/>
        </w:rPr>
      </w:pPr>
    </w:p>
    <w:p w14:paraId="7A9C3011" w14:textId="35EDBA91" w:rsidR="004B671C" w:rsidRDefault="00177267" w:rsidP="00177267">
      <w:pPr>
        <w:ind w:left="720" w:firstLine="720"/>
        <w:jc w:val="both"/>
        <w:rPr>
          <w:lang w:val="en-CA"/>
        </w:rPr>
      </w:pPr>
      <w:r w:rsidRPr="000A1875">
        <w:rPr>
          <w:lang w:val="en-CA"/>
        </w:rPr>
        <w:t>The municipal inspector's report is received and read.</w:t>
      </w:r>
    </w:p>
    <w:p w14:paraId="7970FF9D" w14:textId="77777777" w:rsidR="00F76F6A" w:rsidRPr="000A1875" w:rsidRDefault="00F76F6A" w:rsidP="00177267">
      <w:pPr>
        <w:ind w:left="720" w:firstLine="720"/>
        <w:jc w:val="both"/>
        <w:rPr>
          <w:lang w:val="en-CA"/>
        </w:rPr>
      </w:pPr>
    </w:p>
    <w:p w14:paraId="49D83D55" w14:textId="77777777" w:rsidR="00D4714D" w:rsidRPr="000A1875" w:rsidRDefault="00D4714D" w:rsidP="00176AB5">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Pr="000A1875" w:rsidRDefault="009043D5" w:rsidP="000A533B">
      <w:pPr>
        <w:ind w:left="720" w:firstLine="720"/>
        <w:jc w:val="both"/>
        <w:rPr>
          <w:lang w:val="en-CA"/>
        </w:rPr>
      </w:pPr>
      <w:proofErr w:type="spellStart"/>
      <w:r w:rsidRPr="000A1875">
        <w:rPr>
          <w:lang w:val="en-CA"/>
        </w:rPr>
        <w:t>Councilor</w:t>
      </w:r>
      <w:proofErr w:type="spellEnd"/>
      <w:r w:rsidRPr="000A1875">
        <w:rPr>
          <w:lang w:val="en-CA"/>
        </w:rPr>
        <w:t xml:space="preserve"> Schryer, Chair of the Administration and Finance Committee, gave a </w:t>
      </w:r>
      <w:r w:rsidRPr="000A1875">
        <w:rPr>
          <w:lang w:val="en-CA"/>
        </w:rPr>
        <w:tab/>
        <w:t>verbal report.</w:t>
      </w:r>
      <w:r w:rsidR="009F2F8D" w:rsidRPr="000A1875">
        <w:rPr>
          <w:lang w:val="en-CA"/>
        </w:rPr>
        <w:tab/>
      </w:r>
    </w:p>
    <w:p w14:paraId="3FB569E4" w14:textId="172DA5C1" w:rsidR="00CB694B" w:rsidRPr="000A1875" w:rsidRDefault="009F2F8D" w:rsidP="009043D5">
      <w:pPr>
        <w:ind w:left="720" w:firstLine="720"/>
        <w:rPr>
          <w:lang w:val="en-CA"/>
        </w:rPr>
      </w:pPr>
      <w:r w:rsidRPr="000A1875">
        <w:rPr>
          <w:lang w:val="en-CA"/>
        </w:rPr>
        <w:tab/>
      </w:r>
    </w:p>
    <w:p w14:paraId="32558829" w14:textId="77777777" w:rsidR="009043D5" w:rsidRPr="000A1875" w:rsidRDefault="009043D5" w:rsidP="009F2F8D">
      <w:pPr>
        <w:ind w:left="1440"/>
        <w:jc w:val="both"/>
        <w:rPr>
          <w:i/>
          <w:iCs/>
          <w:u w:val="single"/>
          <w:lang w:val="en-CA"/>
        </w:rPr>
      </w:pPr>
      <w:r w:rsidRPr="000A1875">
        <w:rPr>
          <w:i/>
          <w:iCs/>
          <w:u w:val="single"/>
          <w:lang w:val="en-CA"/>
        </w:rPr>
        <w:t>Notice of motion – Regulation respecting taxation</w:t>
      </w:r>
    </w:p>
    <w:p w14:paraId="4A84BCAF" w14:textId="05A17225" w:rsidR="009F2F8D" w:rsidRPr="000A1875" w:rsidRDefault="009043D5" w:rsidP="000A533B">
      <w:pPr>
        <w:ind w:left="1440"/>
        <w:jc w:val="both"/>
        <w:rPr>
          <w:lang w:val="en-CA"/>
        </w:rPr>
      </w:pPr>
      <w:r w:rsidRPr="000A1875">
        <w:rPr>
          <w:lang w:val="en-CA"/>
        </w:rPr>
        <w:t>A notion of motion is given by Neil Maloney and a draft by-law is presented regarding municipal taxation 202</w:t>
      </w:r>
      <w:r w:rsidR="000A533B">
        <w:rPr>
          <w:lang w:val="en-CA"/>
        </w:rPr>
        <w:t>4</w:t>
      </w:r>
      <w:r w:rsidRPr="000A1875">
        <w:rPr>
          <w:lang w:val="en-CA"/>
        </w:rPr>
        <w:t>.</w:t>
      </w:r>
    </w:p>
    <w:p w14:paraId="08C7AAB5" w14:textId="77777777" w:rsidR="009043D5" w:rsidRPr="000A1875" w:rsidRDefault="009043D5" w:rsidP="009043D5">
      <w:pPr>
        <w:ind w:left="1440"/>
        <w:rPr>
          <w:lang w:val="en-CA"/>
        </w:rPr>
      </w:pPr>
    </w:p>
    <w:p w14:paraId="1AA223B3" w14:textId="4EA3CB8E" w:rsidR="00723FAE" w:rsidRPr="000A1875" w:rsidRDefault="00723FAE" w:rsidP="00723FAE">
      <w:pPr>
        <w:rPr>
          <w:lang w:val="en-CA"/>
        </w:rPr>
      </w:pPr>
      <w:r w:rsidRPr="000A1875">
        <w:rPr>
          <w:lang w:val="en-CA"/>
        </w:rPr>
        <w:t>005-2</w:t>
      </w:r>
      <w:r w:rsidR="000A533B">
        <w:rPr>
          <w:lang w:val="en-CA"/>
        </w:rPr>
        <w:t>4</w:t>
      </w:r>
      <w:r w:rsidRPr="000A1875">
        <w:rPr>
          <w:lang w:val="en-CA"/>
        </w:rPr>
        <w:t xml:space="preserve">/01 </w:t>
      </w:r>
      <w:r w:rsidRPr="000A1875">
        <w:rPr>
          <w:lang w:val="en-CA"/>
        </w:rPr>
        <w:tab/>
      </w:r>
      <w:r w:rsidR="009043D5" w:rsidRPr="000A1875">
        <w:rPr>
          <w:i/>
          <w:iCs/>
          <w:u w:val="single"/>
          <w:lang w:val="en-CA"/>
        </w:rPr>
        <w:t>Annual Contributions and Donations</w:t>
      </w:r>
    </w:p>
    <w:p w14:paraId="1B962D74" w14:textId="01D7D998" w:rsidR="009043D5" w:rsidRPr="000A1875" w:rsidRDefault="009043D5" w:rsidP="00723FAE">
      <w:pPr>
        <w:ind w:left="1440"/>
        <w:rPr>
          <w:lang w:val="en-CA"/>
        </w:rPr>
      </w:pPr>
      <w:r w:rsidRPr="000A1875">
        <w:rPr>
          <w:lang w:val="en-CA"/>
        </w:rPr>
        <w:t>Moved by Jacques Fleury to approve annual contributions and donations as follows:</w:t>
      </w:r>
    </w:p>
    <w:p w14:paraId="65294115" w14:textId="2207FC24" w:rsidR="00723FAE" w:rsidRPr="000A1875" w:rsidRDefault="00723FAE" w:rsidP="00723FAE">
      <w:pPr>
        <w:ind w:left="1440"/>
        <w:rPr>
          <w:lang w:val="en-CA"/>
        </w:rPr>
      </w:pPr>
      <w:r w:rsidRPr="000A1875">
        <w:rPr>
          <w:lang w:val="en-CA"/>
        </w:rPr>
        <w:tab/>
      </w:r>
      <w:r w:rsidRPr="000A1875">
        <w:rPr>
          <w:lang w:val="en-CA"/>
        </w:rPr>
        <w:tab/>
      </w:r>
      <w:r w:rsidR="009043D5" w:rsidRPr="000A1875">
        <w:rPr>
          <w:lang w:val="en-CA"/>
        </w:rPr>
        <w:t xml:space="preserve">Harrington Hall </w:t>
      </w:r>
      <w:r w:rsidRPr="000A1875">
        <w:rPr>
          <w:lang w:val="en-CA"/>
        </w:rPr>
        <w:tab/>
      </w:r>
      <w:r w:rsidRPr="000A1875">
        <w:rPr>
          <w:lang w:val="en-CA"/>
        </w:rPr>
        <w:tab/>
      </w:r>
      <w:r w:rsidRPr="000A1875">
        <w:rPr>
          <w:lang w:val="en-CA"/>
        </w:rPr>
        <w:tab/>
        <w:t>$1,000</w:t>
      </w:r>
    </w:p>
    <w:p w14:paraId="4D016A8B" w14:textId="3BB2369D" w:rsidR="00723FAE" w:rsidRDefault="00723FAE" w:rsidP="00723FAE">
      <w:pPr>
        <w:ind w:left="1440"/>
        <w:rPr>
          <w:lang w:val="en-GB"/>
        </w:rPr>
      </w:pPr>
      <w:r w:rsidRPr="000A1875">
        <w:rPr>
          <w:lang w:val="en-CA"/>
        </w:rPr>
        <w:tab/>
      </w:r>
      <w:r w:rsidRPr="000A1875">
        <w:rPr>
          <w:lang w:val="en-CA"/>
        </w:rPr>
        <w:tab/>
      </w:r>
      <w:r>
        <w:rPr>
          <w:lang w:val="en-GB"/>
        </w:rPr>
        <w:t xml:space="preserve">Residence </w:t>
      </w:r>
      <w:r w:rsidR="00F76F6A">
        <w:rPr>
          <w:lang w:val="en-GB"/>
        </w:rPr>
        <w:t>Meilleur</w:t>
      </w:r>
      <w:r>
        <w:rPr>
          <w:lang w:val="en-GB"/>
        </w:rPr>
        <w:tab/>
      </w:r>
      <w:r>
        <w:rPr>
          <w:lang w:val="en-GB"/>
        </w:rPr>
        <w:tab/>
      </w:r>
      <w:r>
        <w:rPr>
          <w:lang w:val="en-GB"/>
        </w:rPr>
        <w:tab/>
        <w:t>$2,500</w:t>
      </w:r>
    </w:p>
    <w:p w14:paraId="65C14A3F" w14:textId="2BCC03C7" w:rsidR="00723FAE" w:rsidRPr="000A1875" w:rsidRDefault="00723FAE" w:rsidP="00723FAE">
      <w:pPr>
        <w:ind w:left="1440"/>
        <w:rPr>
          <w:lang w:val="en-CA"/>
        </w:rPr>
      </w:pPr>
      <w:r>
        <w:rPr>
          <w:lang w:val="en-GB"/>
        </w:rPr>
        <w:tab/>
      </w:r>
      <w:r>
        <w:rPr>
          <w:lang w:val="en-GB"/>
        </w:rPr>
        <w:tab/>
      </w:r>
      <w:r w:rsidR="00F76F6A">
        <w:rPr>
          <w:lang w:val="en-CA"/>
        </w:rPr>
        <w:t>S</w:t>
      </w:r>
      <w:r w:rsidR="009043D5" w:rsidRPr="000A1875">
        <w:rPr>
          <w:lang w:val="en-CA"/>
        </w:rPr>
        <w:t>tudent scholarships</w:t>
      </w:r>
      <w:r w:rsidRPr="000A1875">
        <w:rPr>
          <w:lang w:val="en-CA"/>
        </w:rPr>
        <w:tab/>
      </w:r>
      <w:r w:rsidRPr="000A1875">
        <w:rPr>
          <w:lang w:val="en-CA"/>
        </w:rPr>
        <w:tab/>
      </w:r>
      <w:r w:rsidRPr="000A1875">
        <w:rPr>
          <w:lang w:val="en-CA"/>
        </w:rPr>
        <w:tab/>
      </w:r>
      <w:r w:rsidR="00F76F6A" w:rsidRPr="000A1875">
        <w:rPr>
          <w:lang w:val="en-CA"/>
        </w:rPr>
        <w:t>$250</w:t>
      </w:r>
    </w:p>
    <w:p w14:paraId="59403F3A" w14:textId="785B914F" w:rsidR="00723FAE" w:rsidRPr="000A1875" w:rsidRDefault="00723FAE" w:rsidP="00723FAE">
      <w:pPr>
        <w:ind w:left="1440"/>
        <w:rPr>
          <w:lang w:val="en-CA"/>
        </w:rPr>
      </w:pPr>
      <w:r w:rsidRPr="000A1875">
        <w:rPr>
          <w:lang w:val="en-CA"/>
        </w:rPr>
        <w:tab/>
      </w:r>
      <w:r w:rsidRPr="000A1875">
        <w:rPr>
          <w:lang w:val="en-CA"/>
        </w:rPr>
        <w:tab/>
      </w:r>
      <w:proofErr w:type="gramStart"/>
      <w:r w:rsidRPr="000A1875">
        <w:rPr>
          <w:lang w:val="en-CA"/>
        </w:rPr>
        <w:t xml:space="preserve">( </w:t>
      </w:r>
      <w:r w:rsidR="009043D5" w:rsidRPr="000A1875">
        <w:rPr>
          <w:lang w:val="en-CA"/>
        </w:rPr>
        <w:t>DWKS</w:t>
      </w:r>
      <w:proofErr w:type="gramEnd"/>
      <w:r w:rsidR="009043D5" w:rsidRPr="000A1875">
        <w:rPr>
          <w:lang w:val="en-CA"/>
        </w:rPr>
        <w:t>, ESSC and Pontiac Scholarship Fund)</w:t>
      </w:r>
    </w:p>
    <w:p w14:paraId="10C66C90" w14:textId="1589B3C9" w:rsidR="00723FAE" w:rsidRPr="000A1875" w:rsidRDefault="00723FAE" w:rsidP="00723FAE">
      <w:pPr>
        <w:ind w:left="1440"/>
        <w:jc w:val="center"/>
        <w:rPr>
          <w:lang w:val="en-CA"/>
        </w:rPr>
      </w:pPr>
      <w:r w:rsidRPr="000A1875">
        <w:rPr>
          <w:lang w:val="en-CA"/>
        </w:rPr>
        <w:t>Adopted</w:t>
      </w:r>
    </w:p>
    <w:p w14:paraId="273F97A5" w14:textId="77777777" w:rsidR="00723FAE" w:rsidRPr="000A1875" w:rsidRDefault="00723FAE" w:rsidP="00723FAE">
      <w:pPr>
        <w:rPr>
          <w:lang w:val="en-CA"/>
        </w:rPr>
      </w:pPr>
    </w:p>
    <w:p w14:paraId="4DA96BC8" w14:textId="405C9C6D" w:rsidR="00723FAE" w:rsidRPr="000A1875" w:rsidRDefault="00723FAE" w:rsidP="00723FAE">
      <w:pPr>
        <w:rPr>
          <w:i/>
          <w:u w:val="single"/>
          <w:lang w:val="en-CA"/>
        </w:rPr>
      </w:pPr>
      <w:r w:rsidRPr="000A1875">
        <w:rPr>
          <w:lang w:val="en-CA"/>
        </w:rPr>
        <w:t>006-2</w:t>
      </w:r>
      <w:r w:rsidR="00361284">
        <w:rPr>
          <w:lang w:val="en-CA"/>
        </w:rPr>
        <w:t>4</w:t>
      </w:r>
      <w:r w:rsidRPr="000A1875">
        <w:rPr>
          <w:lang w:val="en-CA"/>
        </w:rPr>
        <w:t xml:space="preserve">/01 </w:t>
      </w:r>
      <w:r w:rsidRPr="000A1875">
        <w:rPr>
          <w:lang w:val="en-CA"/>
        </w:rPr>
        <w:tab/>
      </w:r>
      <w:r w:rsidR="009043D5" w:rsidRPr="000A1875">
        <w:rPr>
          <w:i/>
          <w:u w:val="single"/>
          <w:lang w:val="en-CA"/>
        </w:rPr>
        <w:t>Membership – FQM &amp; ADMQ</w:t>
      </w:r>
    </w:p>
    <w:p w14:paraId="3CD7C33D" w14:textId="3A413706" w:rsidR="009043D5" w:rsidRPr="000A1875" w:rsidRDefault="009043D5" w:rsidP="009043D5">
      <w:pPr>
        <w:ind w:left="1440"/>
        <w:rPr>
          <w:lang w:val="en-CA"/>
        </w:rPr>
      </w:pPr>
      <w:r w:rsidRPr="000A1875">
        <w:rPr>
          <w:lang w:val="en-CA"/>
        </w:rPr>
        <w:t xml:space="preserve">Moved by </w:t>
      </w:r>
      <w:r w:rsidR="00361284">
        <w:rPr>
          <w:lang w:val="en-CA"/>
        </w:rPr>
        <w:t>Neil Maloney</w:t>
      </w:r>
      <w:r w:rsidRPr="000A1875">
        <w:rPr>
          <w:lang w:val="en-CA"/>
        </w:rPr>
        <w:t xml:space="preserve"> to approve the expenses for the 202</w:t>
      </w:r>
      <w:r w:rsidR="00361284">
        <w:rPr>
          <w:lang w:val="en-CA"/>
        </w:rPr>
        <w:t>4</w:t>
      </w:r>
      <w:r w:rsidRPr="000A1875">
        <w:rPr>
          <w:lang w:val="en-CA"/>
        </w:rPr>
        <w:t xml:space="preserve"> annual memberships, and possible conferences, for the FQM &amp; ADMQ and to authorize the DG to attend the events.</w:t>
      </w:r>
    </w:p>
    <w:p w14:paraId="63F41D78" w14:textId="734C8855" w:rsidR="00723FAE" w:rsidRPr="000A1875" w:rsidRDefault="009043D5" w:rsidP="00361284">
      <w:pPr>
        <w:ind w:left="720" w:firstLine="720"/>
        <w:jc w:val="center"/>
        <w:rPr>
          <w:lang w:val="en-CA"/>
        </w:rPr>
      </w:pPr>
      <w:r w:rsidRPr="000A1875">
        <w:rPr>
          <w:lang w:val="en-CA"/>
        </w:rPr>
        <w:t>Adopted</w:t>
      </w:r>
    </w:p>
    <w:p w14:paraId="31A30DCF" w14:textId="77777777" w:rsidR="009043D5" w:rsidRPr="000A1875" w:rsidRDefault="009043D5" w:rsidP="009043D5">
      <w:pPr>
        <w:ind w:left="4320" w:firstLine="720"/>
        <w:rPr>
          <w:lang w:val="en-CA"/>
        </w:rPr>
      </w:pPr>
    </w:p>
    <w:p w14:paraId="707C8B32" w14:textId="2E83AF7D" w:rsidR="00723FAE" w:rsidRPr="000A1875" w:rsidRDefault="00723FAE" w:rsidP="00723FAE">
      <w:pPr>
        <w:rPr>
          <w:bCs/>
          <w:lang w:val="en-CA"/>
        </w:rPr>
      </w:pPr>
      <w:r w:rsidRPr="000A1875">
        <w:rPr>
          <w:bCs/>
          <w:lang w:val="en-CA"/>
        </w:rPr>
        <w:t>00</w:t>
      </w:r>
      <w:r w:rsidR="00361284">
        <w:rPr>
          <w:bCs/>
          <w:lang w:val="en-CA"/>
        </w:rPr>
        <w:t>7</w:t>
      </w:r>
      <w:r w:rsidRPr="000A1875">
        <w:rPr>
          <w:bCs/>
          <w:lang w:val="en-CA"/>
        </w:rPr>
        <w:t>-</w:t>
      </w:r>
      <w:r w:rsidR="00361284">
        <w:rPr>
          <w:bCs/>
          <w:lang w:val="en-CA"/>
        </w:rPr>
        <w:t>24</w:t>
      </w:r>
      <w:r w:rsidRPr="000A1875">
        <w:rPr>
          <w:bCs/>
          <w:lang w:val="en-CA"/>
        </w:rPr>
        <w:t xml:space="preserve">/01 </w:t>
      </w:r>
      <w:r w:rsidRPr="000A1875">
        <w:rPr>
          <w:bCs/>
          <w:lang w:val="en-CA"/>
        </w:rPr>
        <w:tab/>
      </w:r>
      <w:r w:rsidR="009043D5" w:rsidRPr="000A1875">
        <w:rPr>
          <w:bCs/>
          <w:i/>
          <w:iCs/>
          <w:u w:val="single"/>
          <w:lang w:val="en-CA"/>
        </w:rPr>
        <w:t>Legal mandate 202</w:t>
      </w:r>
      <w:r w:rsidR="00361284">
        <w:rPr>
          <w:bCs/>
          <w:i/>
          <w:iCs/>
          <w:u w:val="single"/>
          <w:lang w:val="en-CA"/>
        </w:rPr>
        <w:t>4</w:t>
      </w:r>
    </w:p>
    <w:p w14:paraId="1E9C511B" w14:textId="29D7A16D" w:rsidR="009043D5" w:rsidRPr="000A1875" w:rsidRDefault="009043D5" w:rsidP="000A1875">
      <w:pPr>
        <w:ind w:left="1440"/>
        <w:rPr>
          <w:bCs/>
          <w:lang w:val="en-CA"/>
        </w:rPr>
      </w:pPr>
      <w:r w:rsidRPr="000A1875">
        <w:rPr>
          <w:bCs/>
          <w:lang w:val="en-CA"/>
        </w:rPr>
        <w:t xml:space="preserve">Moved by </w:t>
      </w:r>
      <w:r w:rsidR="00361284">
        <w:rPr>
          <w:bCs/>
          <w:lang w:val="en-CA"/>
        </w:rPr>
        <w:t>Dustin Denault</w:t>
      </w:r>
      <w:r w:rsidRPr="000A1875">
        <w:rPr>
          <w:bCs/>
          <w:lang w:val="en-CA"/>
        </w:rPr>
        <w:t xml:space="preserve"> to approve the legal mandate for 202</w:t>
      </w:r>
      <w:r w:rsidR="00361284">
        <w:rPr>
          <w:bCs/>
          <w:lang w:val="en-CA"/>
        </w:rPr>
        <w:t>4</w:t>
      </w:r>
      <w:r w:rsidRPr="000A1875">
        <w:rPr>
          <w:bCs/>
          <w:lang w:val="en-CA"/>
        </w:rPr>
        <w:t xml:space="preserve">, as presented by </w:t>
      </w:r>
      <w:proofErr w:type="spellStart"/>
      <w:r w:rsidRPr="000A1875">
        <w:rPr>
          <w:bCs/>
          <w:lang w:val="en-CA"/>
        </w:rPr>
        <w:t>MeNerio</w:t>
      </w:r>
      <w:proofErr w:type="spellEnd"/>
      <w:r w:rsidRPr="000A1875">
        <w:rPr>
          <w:bCs/>
          <w:lang w:val="en-CA"/>
        </w:rPr>
        <w:t xml:space="preserve"> de </w:t>
      </w:r>
      <w:proofErr w:type="spellStart"/>
      <w:r w:rsidRPr="000A1875">
        <w:rPr>
          <w:bCs/>
          <w:lang w:val="en-CA"/>
        </w:rPr>
        <w:t>Candidio</w:t>
      </w:r>
      <w:proofErr w:type="spellEnd"/>
      <w:r w:rsidRPr="000A1875">
        <w:rPr>
          <w:bCs/>
          <w:lang w:val="en-CA"/>
        </w:rPr>
        <w:t xml:space="preserve"> from the firm Beaudry-Bertrand.</w:t>
      </w:r>
    </w:p>
    <w:p w14:paraId="7513579E" w14:textId="5FBA5900" w:rsidR="00723FAE" w:rsidRPr="009043D5" w:rsidRDefault="00723FAE" w:rsidP="009043D5">
      <w:pPr>
        <w:ind w:left="720" w:firstLine="720"/>
        <w:jc w:val="center"/>
        <w:rPr>
          <w:bCs/>
          <w:lang w:val="en-CA"/>
        </w:rPr>
      </w:pPr>
      <w:r w:rsidRPr="009043D5">
        <w:rPr>
          <w:bCs/>
          <w:lang w:val="en-CA"/>
        </w:rPr>
        <w:t>Adopted</w:t>
      </w:r>
    </w:p>
    <w:p w14:paraId="06BCF8D1" w14:textId="77777777" w:rsidR="00723FAE" w:rsidRPr="009043D5" w:rsidRDefault="00723FAE" w:rsidP="00CB694B">
      <w:pPr>
        <w:rPr>
          <w:lang w:val="en-CA"/>
        </w:rPr>
      </w:pPr>
    </w:p>
    <w:p w14:paraId="65B3AF0E" w14:textId="77777777" w:rsidR="009F2F8D" w:rsidRPr="009043D5" w:rsidRDefault="009F2F8D" w:rsidP="009F2F8D">
      <w:pPr>
        <w:rPr>
          <w:lang w:val="en-CA"/>
        </w:rPr>
      </w:pPr>
    </w:p>
    <w:p w14:paraId="228353E7" w14:textId="77777777" w:rsidR="009043D5" w:rsidRPr="009043D5" w:rsidRDefault="009043D5" w:rsidP="00037FE2">
      <w:pPr>
        <w:ind w:left="1440"/>
        <w:jc w:val="both"/>
        <w:rPr>
          <w:b/>
          <w:bCs/>
          <w:i/>
          <w:iCs/>
          <w:u w:val="single"/>
          <w:lang w:val="en-CA"/>
        </w:rPr>
      </w:pPr>
      <w:r w:rsidRPr="009043D5">
        <w:rPr>
          <w:b/>
          <w:bCs/>
          <w:i/>
          <w:iCs/>
          <w:u w:val="single"/>
          <w:lang w:val="en-CA"/>
        </w:rPr>
        <w:t>Leisure , Recreation , Tourism &amp; Marketing</w:t>
      </w:r>
    </w:p>
    <w:p w14:paraId="35946391" w14:textId="12CAF597" w:rsidR="00723FAE" w:rsidRPr="000A1875" w:rsidRDefault="009043D5" w:rsidP="00037FE2">
      <w:pPr>
        <w:ind w:left="1440"/>
        <w:jc w:val="both"/>
        <w:rPr>
          <w:lang w:val="en-CA"/>
        </w:rPr>
      </w:pPr>
      <w:proofErr w:type="spellStart"/>
      <w:r w:rsidRPr="000A1875">
        <w:rPr>
          <w:lang w:val="en-CA"/>
        </w:rPr>
        <w:t>Councilor</w:t>
      </w:r>
      <w:proofErr w:type="spellEnd"/>
      <w:r w:rsidRPr="000A1875">
        <w:rPr>
          <w:lang w:val="en-CA"/>
        </w:rPr>
        <w:t xml:space="preserve"> Payne, Chair of the Leisure, Recreation, Tourism and Marketing Committee, being absent, the </w:t>
      </w:r>
      <w:proofErr w:type="gramStart"/>
      <w:r w:rsidRPr="000A1875">
        <w:rPr>
          <w:lang w:val="en-CA"/>
        </w:rPr>
        <w:t>Mayor</w:t>
      </w:r>
      <w:proofErr w:type="gramEnd"/>
      <w:r w:rsidRPr="000A1875">
        <w:rPr>
          <w:lang w:val="en-CA"/>
        </w:rPr>
        <w:t xml:space="preserve"> gives a report.</w:t>
      </w:r>
    </w:p>
    <w:p w14:paraId="4DBC15C1" w14:textId="77777777" w:rsidR="009043D5" w:rsidRPr="000A1875" w:rsidRDefault="009043D5" w:rsidP="00037FE2">
      <w:pPr>
        <w:ind w:left="1440"/>
        <w:jc w:val="both"/>
        <w:rPr>
          <w:lang w:val="en-CA"/>
        </w:rPr>
      </w:pPr>
    </w:p>
    <w:p w14:paraId="104D4627" w14:textId="5ACF83DE" w:rsidR="00723FAE" w:rsidRPr="000A1875" w:rsidRDefault="00723FAE" w:rsidP="00723FAE">
      <w:pPr>
        <w:jc w:val="both"/>
        <w:rPr>
          <w:lang w:val="en-CA"/>
        </w:rPr>
      </w:pPr>
      <w:r w:rsidRPr="000A1875">
        <w:rPr>
          <w:lang w:val="en-CA"/>
        </w:rPr>
        <w:t>00</w:t>
      </w:r>
      <w:r w:rsidR="00361284">
        <w:rPr>
          <w:lang w:val="en-CA"/>
        </w:rPr>
        <w:t>8</w:t>
      </w:r>
      <w:r w:rsidRPr="000A1875">
        <w:rPr>
          <w:lang w:val="en-CA"/>
        </w:rPr>
        <w:t>-2</w:t>
      </w:r>
      <w:r w:rsidR="00361284">
        <w:rPr>
          <w:lang w:val="en-CA"/>
        </w:rPr>
        <w:t>4</w:t>
      </w:r>
      <w:r w:rsidRPr="000A1875">
        <w:rPr>
          <w:lang w:val="en-CA"/>
        </w:rPr>
        <w:t xml:space="preserve">/01 </w:t>
      </w:r>
      <w:r w:rsidRPr="000A1875">
        <w:rPr>
          <w:lang w:val="en-CA"/>
        </w:rPr>
        <w:tab/>
      </w:r>
      <w:proofErr w:type="gramStart"/>
      <w:r w:rsidR="00361284">
        <w:rPr>
          <w:i/>
          <w:iCs/>
          <w:u w:val="single"/>
          <w:lang w:val="en-CA"/>
        </w:rPr>
        <w:t>Waterfront</w:t>
      </w:r>
      <w:r w:rsidR="00245735">
        <w:rPr>
          <w:i/>
          <w:iCs/>
          <w:u w:val="single"/>
          <w:lang w:val="en-CA"/>
        </w:rPr>
        <w:t xml:space="preserve"> park</w:t>
      </w:r>
      <w:proofErr w:type="gramEnd"/>
      <w:r w:rsidR="00361284">
        <w:rPr>
          <w:i/>
          <w:iCs/>
          <w:u w:val="single"/>
          <w:lang w:val="en-CA"/>
        </w:rPr>
        <w:t xml:space="preserve"> building</w:t>
      </w:r>
      <w:r w:rsidR="00245735">
        <w:rPr>
          <w:i/>
          <w:iCs/>
          <w:u w:val="single"/>
          <w:lang w:val="en-CA"/>
        </w:rPr>
        <w:t xml:space="preserve"> washrooms</w:t>
      </w:r>
      <w:r w:rsidR="00361284">
        <w:rPr>
          <w:i/>
          <w:iCs/>
          <w:u w:val="single"/>
          <w:lang w:val="en-CA"/>
        </w:rPr>
        <w:t xml:space="preserve"> project</w:t>
      </w:r>
    </w:p>
    <w:p w14:paraId="20B6DF52" w14:textId="6DF1ADBB" w:rsidR="00723FAE" w:rsidRPr="000A1875" w:rsidRDefault="009043D5" w:rsidP="009043D5">
      <w:pPr>
        <w:ind w:left="1440"/>
        <w:jc w:val="both"/>
        <w:rPr>
          <w:lang w:val="en-CA"/>
        </w:rPr>
      </w:pPr>
      <w:r w:rsidRPr="000A1875">
        <w:rPr>
          <w:lang w:val="en-CA"/>
        </w:rPr>
        <w:t xml:space="preserve">Moved by </w:t>
      </w:r>
      <w:r w:rsidR="00361284">
        <w:rPr>
          <w:lang w:val="en-CA"/>
        </w:rPr>
        <w:t>Jacques Fleury</w:t>
      </w:r>
      <w:r w:rsidRPr="000A1875">
        <w:rPr>
          <w:lang w:val="en-CA"/>
        </w:rPr>
        <w:t xml:space="preserve"> to approve the </w:t>
      </w:r>
      <w:r w:rsidR="00361284">
        <w:rPr>
          <w:lang w:val="en-CA"/>
        </w:rPr>
        <w:t>lowest bid as submitted by Construction Morin</w:t>
      </w:r>
      <w:r w:rsidR="00F42CBC">
        <w:rPr>
          <w:lang w:val="en-CA"/>
        </w:rPr>
        <w:t xml:space="preserve"> et Fils Inc. for the installation of the steel building</w:t>
      </w:r>
      <w:r w:rsidR="00245735">
        <w:rPr>
          <w:lang w:val="en-CA"/>
        </w:rPr>
        <w:t xml:space="preserve"> and public washrooms</w:t>
      </w:r>
      <w:r w:rsidR="00F42CBC">
        <w:rPr>
          <w:lang w:val="en-CA"/>
        </w:rPr>
        <w:t xml:space="preserve"> as part of the waterfront park development project, as discussed.</w:t>
      </w:r>
    </w:p>
    <w:p w14:paraId="16B229D9" w14:textId="4DDAEC3A" w:rsidR="00723FAE" w:rsidRPr="000A1875" w:rsidRDefault="00723FAE" w:rsidP="009043D5">
      <w:pPr>
        <w:ind w:left="720" w:firstLine="720"/>
        <w:jc w:val="center"/>
        <w:rPr>
          <w:lang w:val="en-CA"/>
        </w:rPr>
      </w:pPr>
      <w:r w:rsidRPr="000A1875">
        <w:rPr>
          <w:lang w:val="en-CA"/>
        </w:rPr>
        <w:t>Adopted</w:t>
      </w:r>
    </w:p>
    <w:p w14:paraId="45A616E1" w14:textId="321C0D85" w:rsidR="00723FAE" w:rsidRPr="000A1875" w:rsidRDefault="00723FAE" w:rsidP="00723FAE">
      <w:pPr>
        <w:jc w:val="center"/>
        <w:rPr>
          <w:lang w:val="en-CA"/>
        </w:rPr>
      </w:pPr>
    </w:p>
    <w:p w14:paraId="6CA9FA86" w14:textId="77777777" w:rsidR="00F42CBC" w:rsidRPr="000A1875" w:rsidRDefault="00F42CBC" w:rsidP="00516B0C">
      <w:pPr>
        <w:ind w:left="1440"/>
        <w:jc w:val="center"/>
        <w:rPr>
          <w:lang w:val="en-CA"/>
        </w:rPr>
      </w:pPr>
    </w:p>
    <w:p w14:paraId="46E3D475" w14:textId="5344023B"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Pr="000A1875"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lastRenderedPageBreak/>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0705C727" w:rsidR="00252634" w:rsidRPr="000A1875" w:rsidRDefault="00A61AFA" w:rsidP="00393B49">
      <w:pPr>
        <w:ind w:left="1440" w:hanging="1440"/>
        <w:rPr>
          <w:lang w:val="en-CA"/>
        </w:rPr>
      </w:pPr>
      <w:r w:rsidRPr="000A1875">
        <w:rPr>
          <w:lang w:val="en-CA"/>
        </w:rPr>
        <w:t>0</w:t>
      </w:r>
      <w:r w:rsidR="00F42CBC">
        <w:rPr>
          <w:lang w:val="en-CA"/>
        </w:rPr>
        <w:t>09</w:t>
      </w:r>
      <w:r w:rsidRPr="000A1875">
        <w:rPr>
          <w:lang w:val="en-CA"/>
        </w:rPr>
        <w:t>-2</w:t>
      </w:r>
      <w:r w:rsidR="00F42CBC">
        <w:rPr>
          <w:lang w:val="en-CA"/>
        </w:rPr>
        <w:t>4</w:t>
      </w:r>
      <w:r w:rsidRPr="000A1875">
        <w:rPr>
          <w:lang w:val="en-CA"/>
        </w:rPr>
        <w:t xml:space="preserve">/01 </w:t>
      </w:r>
      <w:r w:rsidR="009B0139" w:rsidRPr="000A1875">
        <w:rPr>
          <w:lang w:val="en-CA"/>
        </w:rPr>
        <w:tab/>
      </w:r>
      <w:r w:rsidR="009043D5" w:rsidRPr="000A1875">
        <w:rPr>
          <w:lang w:val="en-CA"/>
        </w:rPr>
        <w:t xml:space="preserve">Moved by Louis Schryer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Pr="000A1875" w:rsidRDefault="0092403D"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3266ED86" w14:textId="21D771E5" w:rsidR="004B671C" w:rsidRPr="000A1875" w:rsidRDefault="009F2F8D" w:rsidP="00925620">
      <w:pPr>
        <w:tabs>
          <w:tab w:val="left" w:pos="-1440"/>
        </w:tabs>
        <w:rPr>
          <w:lang w:val="en-CA"/>
        </w:rPr>
      </w:pPr>
      <w:r w:rsidRPr="000A1875">
        <w:rPr>
          <w:lang w:val="en-CA"/>
        </w:rPr>
        <w:tab/>
      </w:r>
      <w:r w:rsidRPr="000A1875">
        <w:rPr>
          <w:lang w:val="en-CA"/>
        </w:rPr>
        <w:tab/>
      </w:r>
      <w:r w:rsidR="009043D5" w:rsidRPr="000A1875">
        <w:rPr>
          <w:lang w:val="en-CA"/>
        </w:rPr>
        <w:t>None.</w:t>
      </w:r>
    </w:p>
    <w:p w14:paraId="302E663B" w14:textId="7F14B9E0" w:rsidR="009F2F8D" w:rsidRDefault="009F2F8D" w:rsidP="00925620">
      <w:pPr>
        <w:tabs>
          <w:tab w:val="left" w:pos="-1440"/>
        </w:tabs>
        <w:rPr>
          <w:lang w:val="en-CA"/>
        </w:rPr>
      </w:pPr>
    </w:p>
    <w:p w14:paraId="3476F8FB" w14:textId="77777777" w:rsidR="00245735" w:rsidRPr="000A1875" w:rsidRDefault="00245735"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Default="004B671C" w:rsidP="004B671C">
      <w:pPr>
        <w:tabs>
          <w:tab w:val="left" w:pos="-1440"/>
        </w:tabs>
        <w:rPr>
          <w:lang w:val="en-GB"/>
        </w:rPr>
      </w:pPr>
    </w:p>
    <w:p w14:paraId="51DDE91A" w14:textId="32C2BA63" w:rsidR="00CB694B" w:rsidRPr="00F42CBC" w:rsidRDefault="00F42CBC" w:rsidP="00F42CBC">
      <w:pPr>
        <w:pStyle w:val="ListParagraph"/>
        <w:numPr>
          <w:ilvl w:val="0"/>
          <w:numId w:val="33"/>
        </w:numPr>
        <w:tabs>
          <w:tab w:val="left" w:pos="-1440"/>
        </w:tabs>
        <w:rPr>
          <w:i/>
          <w:iCs/>
          <w:lang w:val="en-CA"/>
        </w:rPr>
      </w:pPr>
      <w:r w:rsidRPr="00F42CBC">
        <w:rPr>
          <w:i/>
          <w:iCs/>
          <w:lang w:val="en-CA"/>
        </w:rPr>
        <w:t xml:space="preserve">Discussion regarding the possibility of completing an amalgamation </w:t>
      </w:r>
      <w:proofErr w:type="gramStart"/>
      <w:r w:rsidRPr="00F42CBC">
        <w:rPr>
          <w:i/>
          <w:iCs/>
          <w:lang w:val="en-CA"/>
        </w:rPr>
        <w:t>study</w:t>
      </w:r>
      <w:proofErr w:type="gramEnd"/>
    </w:p>
    <w:p w14:paraId="73C954BF" w14:textId="505FF22E" w:rsidR="00F42CBC" w:rsidRPr="00F42CBC" w:rsidRDefault="00F42CBC" w:rsidP="00F42CBC">
      <w:pPr>
        <w:pStyle w:val="ListParagraph"/>
        <w:numPr>
          <w:ilvl w:val="1"/>
          <w:numId w:val="33"/>
        </w:numPr>
        <w:tabs>
          <w:tab w:val="left" w:pos="-1440"/>
        </w:tabs>
        <w:rPr>
          <w:i/>
          <w:iCs/>
          <w:lang w:val="en-CA"/>
        </w:rPr>
      </w:pPr>
      <w:r w:rsidRPr="00F42CBC">
        <w:rPr>
          <w:i/>
          <w:iCs/>
          <w:lang w:val="en-CA"/>
        </w:rPr>
        <w:t xml:space="preserve">Deferred to the March meeting for </w:t>
      </w:r>
      <w:proofErr w:type="gramStart"/>
      <w:r w:rsidRPr="00F42CBC">
        <w:rPr>
          <w:i/>
          <w:iCs/>
          <w:lang w:val="en-CA"/>
        </w:rPr>
        <w:t>resolution</w:t>
      </w:r>
      <w:proofErr w:type="gramEnd"/>
    </w:p>
    <w:p w14:paraId="37D5D4CE" w14:textId="2151AFCA" w:rsidR="00A61AFA" w:rsidRPr="000A1875" w:rsidRDefault="00A61AFA"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0A1875" w:rsidRDefault="00F74F0D" w:rsidP="00B1445F">
      <w:pPr>
        <w:tabs>
          <w:tab w:val="left" w:pos="-1440"/>
        </w:tabs>
        <w:rPr>
          <w:b/>
          <w:bCs/>
          <w:lang w:val="en-CA"/>
        </w:rPr>
      </w:pPr>
    </w:p>
    <w:p w14:paraId="04C4EEBE" w14:textId="40EC72C0" w:rsidR="004B671C" w:rsidRPr="000A1875" w:rsidRDefault="00CB694B" w:rsidP="004B671C">
      <w:pPr>
        <w:tabs>
          <w:tab w:val="left" w:pos="-1440"/>
        </w:tabs>
        <w:jc w:val="both"/>
        <w:rPr>
          <w:lang w:val="en-CA"/>
        </w:rPr>
      </w:pPr>
      <w:r w:rsidRPr="000A1875">
        <w:rPr>
          <w:lang w:val="en-CA"/>
        </w:rPr>
        <w:tab/>
      </w:r>
      <w:r w:rsidRPr="000A1875">
        <w:rPr>
          <w:lang w:val="en-CA"/>
        </w:rPr>
        <w:tab/>
      </w:r>
      <w:r w:rsidR="00CB3977" w:rsidRPr="000A1875">
        <w:rPr>
          <w:lang w:val="en-CA"/>
        </w:rPr>
        <w:t>Not required.</w:t>
      </w:r>
      <w:r w:rsidRPr="000A1875">
        <w:rPr>
          <w:lang w:val="en-CA"/>
        </w:rPr>
        <w:tab/>
      </w:r>
    </w:p>
    <w:p w14:paraId="3F7E301B" w14:textId="77777777" w:rsidR="00A61AFA" w:rsidRPr="000A1875" w:rsidRDefault="00A61AFA" w:rsidP="004B671C">
      <w:pPr>
        <w:tabs>
          <w:tab w:val="left" w:pos="-1440"/>
        </w:tabs>
        <w:jc w:val="both"/>
        <w:rPr>
          <w:lang w:val="en-CA"/>
        </w:rPr>
      </w:pPr>
    </w:p>
    <w:p w14:paraId="53AE52D4" w14:textId="77777777" w:rsidR="00CB694B" w:rsidRPr="000A1875" w:rsidRDefault="00CB694B"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5E141D0D" w:rsidR="000276BF" w:rsidRPr="000A1875" w:rsidRDefault="00A61AFA" w:rsidP="005E669B">
      <w:pPr>
        <w:ind w:left="1440" w:hanging="1440"/>
        <w:jc w:val="both"/>
        <w:rPr>
          <w:lang w:val="en-CA"/>
        </w:rPr>
      </w:pPr>
      <w:r w:rsidRPr="000A1875">
        <w:rPr>
          <w:lang w:val="en-CA"/>
        </w:rPr>
        <w:t>01</w:t>
      </w:r>
      <w:r w:rsidR="00F42CBC">
        <w:rPr>
          <w:lang w:val="en-CA"/>
        </w:rPr>
        <w:t>0</w:t>
      </w:r>
      <w:r w:rsidRPr="000A1875">
        <w:rPr>
          <w:lang w:val="en-CA"/>
        </w:rPr>
        <w:t>-2</w:t>
      </w:r>
      <w:r w:rsidR="00F42CBC">
        <w:rPr>
          <w:lang w:val="en-CA"/>
        </w:rPr>
        <w:t>4</w:t>
      </w:r>
      <w:r w:rsidRPr="000A1875">
        <w:rPr>
          <w:lang w:val="en-CA"/>
        </w:rPr>
        <w:t xml:space="preserve">/01 </w:t>
      </w:r>
      <w:r w:rsidR="00132F3D" w:rsidRPr="000A1875">
        <w:rPr>
          <w:lang w:val="en-CA"/>
        </w:rPr>
        <w:tab/>
      </w:r>
      <w:r w:rsidR="00CB3977" w:rsidRPr="000A1875">
        <w:rPr>
          <w:lang w:val="en-CA"/>
        </w:rPr>
        <w:t xml:space="preserve">Moved by </w:t>
      </w:r>
      <w:r w:rsidR="00F42CBC">
        <w:rPr>
          <w:lang w:val="en-CA"/>
        </w:rPr>
        <w:t>Louis Schryer</w:t>
      </w:r>
      <w:r w:rsidR="00CB3977" w:rsidRPr="000A1875">
        <w:rPr>
          <w:lang w:val="en-CA"/>
        </w:rPr>
        <w:t xml:space="preserve"> that the next regular council meeting be held on Monday, </w:t>
      </w:r>
      <w:r w:rsidR="00030D8E">
        <w:rPr>
          <w:lang w:val="en-CA"/>
        </w:rPr>
        <w:t xml:space="preserve">February </w:t>
      </w:r>
      <w:r w:rsidR="00F42CBC">
        <w:rPr>
          <w:lang w:val="en-CA"/>
        </w:rPr>
        <w:t>12</w:t>
      </w:r>
      <w:r w:rsidR="00030D8E" w:rsidRPr="00030D8E">
        <w:rPr>
          <w:vertAlign w:val="superscript"/>
          <w:lang w:val="en-CA"/>
        </w:rPr>
        <w:t>th</w:t>
      </w:r>
      <w:r w:rsidR="00CB3977" w:rsidRPr="000A1875">
        <w:rPr>
          <w:lang w:val="en-CA"/>
        </w:rPr>
        <w:t>, 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Pr="000A1875" w:rsidRDefault="00CB694B" w:rsidP="00CB694B">
      <w:pPr>
        <w:rPr>
          <w:lang w:val="en-CA"/>
        </w:rPr>
      </w:pPr>
    </w:p>
    <w:p w14:paraId="14D94B33" w14:textId="1E8ADE8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5D3CA7D9" w:rsidR="00252634" w:rsidRPr="000A1875" w:rsidRDefault="00A61AFA" w:rsidP="00393B49">
      <w:pPr>
        <w:rPr>
          <w:lang w:val="en-CA"/>
        </w:rPr>
      </w:pPr>
      <w:r w:rsidRPr="000A1875">
        <w:rPr>
          <w:lang w:val="en-CA"/>
        </w:rPr>
        <w:t>01</w:t>
      </w:r>
      <w:r w:rsidR="00F42CBC">
        <w:rPr>
          <w:lang w:val="en-CA"/>
        </w:rPr>
        <w:t>1</w:t>
      </w:r>
      <w:r w:rsidRPr="000A1875">
        <w:rPr>
          <w:lang w:val="en-CA"/>
        </w:rPr>
        <w:t>-2</w:t>
      </w:r>
      <w:r w:rsidR="00F42CBC">
        <w:rPr>
          <w:lang w:val="en-CA"/>
        </w:rPr>
        <w:t>4</w:t>
      </w:r>
      <w:r w:rsidRPr="000A1875">
        <w:rPr>
          <w:lang w:val="en-CA"/>
        </w:rPr>
        <w:t xml:space="preserve">/01 </w:t>
      </w:r>
      <w:r w:rsidR="009B0139" w:rsidRPr="000A1875">
        <w:rPr>
          <w:lang w:val="en-CA"/>
        </w:rPr>
        <w:tab/>
      </w:r>
      <w:r w:rsidR="00CB3977" w:rsidRPr="000A1875">
        <w:rPr>
          <w:lang w:val="en-CA"/>
        </w:rPr>
        <w:t xml:space="preserve">Moved by </w:t>
      </w:r>
      <w:r w:rsidR="00F42CBC">
        <w:rPr>
          <w:lang w:val="en-CA"/>
        </w:rPr>
        <w:t>Dustin Denault</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7:</w:t>
      </w:r>
      <w:r w:rsidR="00F42CBC">
        <w:rPr>
          <w:lang w:val="en-CA"/>
        </w:rPr>
        <w:t>5</w:t>
      </w:r>
      <w:r w:rsidR="00CB3977" w:rsidRPr="000A1875">
        <w:rPr>
          <w:lang w:val="en-CA"/>
        </w:rPr>
        <w:t>5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6"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1"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2"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0"/>
  </w:num>
  <w:num w:numId="2" w16cid:durableId="1429545081">
    <w:abstractNumId w:val="5"/>
  </w:num>
  <w:num w:numId="3" w16cid:durableId="1896158080">
    <w:abstractNumId w:val="12"/>
  </w:num>
  <w:num w:numId="4" w16cid:durableId="1603999223">
    <w:abstractNumId w:val="14"/>
  </w:num>
  <w:num w:numId="5" w16cid:durableId="41097968">
    <w:abstractNumId w:val="3"/>
  </w:num>
  <w:num w:numId="6" w16cid:durableId="336658808">
    <w:abstractNumId w:val="11"/>
  </w:num>
  <w:num w:numId="7" w16cid:durableId="1236940943">
    <w:abstractNumId w:val="6"/>
  </w:num>
  <w:num w:numId="8" w16cid:durableId="2062170273">
    <w:abstractNumId w:val="29"/>
  </w:num>
  <w:num w:numId="9" w16cid:durableId="173686710">
    <w:abstractNumId w:val="23"/>
  </w:num>
  <w:num w:numId="10" w16cid:durableId="1788425444">
    <w:abstractNumId w:val="22"/>
  </w:num>
  <w:num w:numId="11" w16cid:durableId="2023317552">
    <w:abstractNumId w:val="31"/>
  </w:num>
  <w:num w:numId="12" w16cid:durableId="682323623">
    <w:abstractNumId w:val="26"/>
  </w:num>
  <w:num w:numId="13" w16cid:durableId="751783313">
    <w:abstractNumId w:val="35"/>
  </w:num>
  <w:num w:numId="14" w16cid:durableId="1263222051">
    <w:abstractNumId w:val="10"/>
  </w:num>
  <w:num w:numId="15" w16cid:durableId="1018433341">
    <w:abstractNumId w:val="34"/>
  </w:num>
  <w:num w:numId="16" w16cid:durableId="847132233">
    <w:abstractNumId w:val="24"/>
  </w:num>
  <w:num w:numId="17" w16cid:durableId="396636436">
    <w:abstractNumId w:val="30"/>
  </w:num>
  <w:num w:numId="18" w16cid:durableId="2031249832">
    <w:abstractNumId w:val="16"/>
  </w:num>
  <w:num w:numId="19" w16cid:durableId="1720931111">
    <w:abstractNumId w:val="25"/>
  </w:num>
  <w:num w:numId="20" w16cid:durableId="1873035686">
    <w:abstractNumId w:val="28"/>
  </w:num>
  <w:num w:numId="21" w16cid:durableId="1545630115">
    <w:abstractNumId w:val="17"/>
  </w:num>
  <w:num w:numId="22" w16cid:durableId="1745491602">
    <w:abstractNumId w:val="19"/>
  </w:num>
  <w:num w:numId="23" w16cid:durableId="1503856173">
    <w:abstractNumId w:val="15"/>
  </w:num>
  <w:num w:numId="24" w16cid:durableId="56171658">
    <w:abstractNumId w:val="32"/>
  </w:num>
  <w:num w:numId="25" w16cid:durableId="558440867">
    <w:abstractNumId w:val="27"/>
  </w:num>
  <w:num w:numId="26" w16cid:durableId="2064986086">
    <w:abstractNumId w:val="7"/>
  </w:num>
  <w:num w:numId="27" w16cid:durableId="985427950">
    <w:abstractNumId w:val="21"/>
  </w:num>
  <w:num w:numId="28" w16cid:durableId="927810531">
    <w:abstractNumId w:val="8"/>
  </w:num>
  <w:num w:numId="29" w16cid:durableId="1025129946">
    <w:abstractNumId w:val="4"/>
  </w:num>
  <w:num w:numId="30" w16cid:durableId="1345018127">
    <w:abstractNumId w:val="33"/>
  </w:num>
  <w:num w:numId="31" w16cid:durableId="387650139">
    <w:abstractNumId w:val="9"/>
  </w:num>
  <w:num w:numId="32" w16cid:durableId="659508084">
    <w:abstractNumId w:val="18"/>
  </w:num>
  <w:num w:numId="33" w16cid:durableId="1946427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E58"/>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5771"/>
    <w:rsid w:val="000F42BB"/>
    <w:rsid w:val="000F48D8"/>
    <w:rsid w:val="000F6EA7"/>
    <w:rsid w:val="000F7470"/>
    <w:rsid w:val="00101F5F"/>
    <w:rsid w:val="00120565"/>
    <w:rsid w:val="001230D3"/>
    <w:rsid w:val="00130541"/>
    <w:rsid w:val="00130B29"/>
    <w:rsid w:val="00132F3D"/>
    <w:rsid w:val="00134BCA"/>
    <w:rsid w:val="0013653A"/>
    <w:rsid w:val="001503C2"/>
    <w:rsid w:val="00156910"/>
    <w:rsid w:val="00160F26"/>
    <w:rsid w:val="00176AB5"/>
    <w:rsid w:val="00177267"/>
    <w:rsid w:val="00182B11"/>
    <w:rsid w:val="00190BF4"/>
    <w:rsid w:val="00191003"/>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336A"/>
    <w:rsid w:val="00203B81"/>
    <w:rsid w:val="0020445E"/>
    <w:rsid w:val="0021093D"/>
    <w:rsid w:val="00213294"/>
    <w:rsid w:val="00215B97"/>
    <w:rsid w:val="00223697"/>
    <w:rsid w:val="0022686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A4E0E"/>
    <w:rsid w:val="002B01AB"/>
    <w:rsid w:val="002B0FFD"/>
    <w:rsid w:val="002B6728"/>
    <w:rsid w:val="002B6A3B"/>
    <w:rsid w:val="002C7D9A"/>
    <w:rsid w:val="002F1906"/>
    <w:rsid w:val="002F1B41"/>
    <w:rsid w:val="00300C5C"/>
    <w:rsid w:val="00301A39"/>
    <w:rsid w:val="00307B8F"/>
    <w:rsid w:val="00313845"/>
    <w:rsid w:val="00315020"/>
    <w:rsid w:val="0032104D"/>
    <w:rsid w:val="00321FFD"/>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6B0C"/>
    <w:rsid w:val="0052399A"/>
    <w:rsid w:val="00527628"/>
    <w:rsid w:val="005319A3"/>
    <w:rsid w:val="005367AC"/>
    <w:rsid w:val="00536C14"/>
    <w:rsid w:val="005402C7"/>
    <w:rsid w:val="00541A86"/>
    <w:rsid w:val="005461E9"/>
    <w:rsid w:val="00547173"/>
    <w:rsid w:val="00553A95"/>
    <w:rsid w:val="00555705"/>
    <w:rsid w:val="005609A7"/>
    <w:rsid w:val="00560D29"/>
    <w:rsid w:val="00566492"/>
    <w:rsid w:val="00567AA0"/>
    <w:rsid w:val="0057023A"/>
    <w:rsid w:val="005720DD"/>
    <w:rsid w:val="00575F7E"/>
    <w:rsid w:val="0058459E"/>
    <w:rsid w:val="00587C8C"/>
    <w:rsid w:val="00592D00"/>
    <w:rsid w:val="0059401D"/>
    <w:rsid w:val="0059737D"/>
    <w:rsid w:val="005A7092"/>
    <w:rsid w:val="005C684D"/>
    <w:rsid w:val="005D3D2B"/>
    <w:rsid w:val="005E56B7"/>
    <w:rsid w:val="005E669B"/>
    <w:rsid w:val="005F36FA"/>
    <w:rsid w:val="006043CC"/>
    <w:rsid w:val="00612FC2"/>
    <w:rsid w:val="00614F2C"/>
    <w:rsid w:val="00621321"/>
    <w:rsid w:val="00624926"/>
    <w:rsid w:val="0062525F"/>
    <w:rsid w:val="00630C54"/>
    <w:rsid w:val="00632F97"/>
    <w:rsid w:val="006342AC"/>
    <w:rsid w:val="006372E3"/>
    <w:rsid w:val="00641785"/>
    <w:rsid w:val="00651B7B"/>
    <w:rsid w:val="00653C83"/>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F5E5F"/>
    <w:rsid w:val="00702F5B"/>
    <w:rsid w:val="00703428"/>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3F97"/>
    <w:rsid w:val="00844666"/>
    <w:rsid w:val="0084539C"/>
    <w:rsid w:val="008456CB"/>
    <w:rsid w:val="00847AD3"/>
    <w:rsid w:val="00851FB3"/>
    <w:rsid w:val="00871ED7"/>
    <w:rsid w:val="0087432D"/>
    <w:rsid w:val="0089057B"/>
    <w:rsid w:val="0089059A"/>
    <w:rsid w:val="008979C4"/>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94041"/>
    <w:rsid w:val="00AB3263"/>
    <w:rsid w:val="00AC04EE"/>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805A8"/>
    <w:rsid w:val="00B92402"/>
    <w:rsid w:val="00B930EE"/>
    <w:rsid w:val="00BA00F6"/>
    <w:rsid w:val="00BA4AE4"/>
    <w:rsid w:val="00BB7E5F"/>
    <w:rsid w:val="00BC11D6"/>
    <w:rsid w:val="00BD2EFB"/>
    <w:rsid w:val="00BE18B4"/>
    <w:rsid w:val="00BF7188"/>
    <w:rsid w:val="00BF7977"/>
    <w:rsid w:val="00C00B4C"/>
    <w:rsid w:val="00C1418C"/>
    <w:rsid w:val="00C2383B"/>
    <w:rsid w:val="00C31E4E"/>
    <w:rsid w:val="00C33EA3"/>
    <w:rsid w:val="00C425C3"/>
    <w:rsid w:val="00C4513E"/>
    <w:rsid w:val="00C50B2D"/>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608</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4</cp:revision>
  <cp:lastPrinted>2023-04-25T19:37:00Z</cp:lastPrinted>
  <dcterms:created xsi:type="dcterms:W3CDTF">2024-02-09T18:37:00Z</dcterms:created>
  <dcterms:modified xsi:type="dcterms:W3CDTF">2024-02-20T19:50:00Z</dcterms:modified>
</cp:coreProperties>
</file>